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4397" w14:textId="77777777" w:rsidR="00866BC1" w:rsidRDefault="00866BC1" w:rsidP="00866BC1"/>
    <w:tbl>
      <w:tblPr>
        <w:tblStyle w:val="Grilledutableau"/>
        <w:tblpPr w:leftFromText="141" w:rightFromText="141" w:vertAnchor="page" w:horzAnchor="margin" w:tblpXSpec="center" w:tblpY="559"/>
        <w:tblW w:w="48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8"/>
        <w:gridCol w:w="2349"/>
        <w:gridCol w:w="3468"/>
      </w:tblGrid>
      <w:tr w:rsidR="005D10D4" w:rsidRPr="00400D97" w14:paraId="563C6CB9" w14:textId="77777777" w:rsidTr="00400D97">
        <w:trPr>
          <w:trHeight w:val="873"/>
        </w:trPr>
        <w:tc>
          <w:tcPr>
            <w:tcW w:w="1704" w:type="pct"/>
            <w:vAlign w:val="center"/>
          </w:tcPr>
          <w:p w14:paraId="3EA4E9EA"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REPUBLIQUE DU CAMEROUN</w:t>
            </w:r>
          </w:p>
          <w:p w14:paraId="57AE8103"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Paix- Travail- Patrie</w:t>
            </w:r>
          </w:p>
          <w:p w14:paraId="5C98231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5387CCE7"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MINISTERE DE LA DECENTRALISATION</w:t>
            </w:r>
          </w:p>
          <w:p w14:paraId="1BCC8AB1"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ET DU DEVELOPPEMENT LOCAL</w:t>
            </w:r>
          </w:p>
          <w:p w14:paraId="10F17AC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1B00BD6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SECRETARIAT GENERAL</w:t>
            </w:r>
          </w:p>
          <w:p w14:paraId="066FC5D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09063270"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PROJET GOUVERNANCE LOCALE ET COMMUNAUTES RESILIENTES</w:t>
            </w:r>
          </w:p>
          <w:p w14:paraId="4DC997ED" w14:textId="77777777" w:rsidR="005D10D4" w:rsidRPr="00F4121E" w:rsidRDefault="005D10D4" w:rsidP="00400D97">
            <w:pPr>
              <w:jc w:val="center"/>
              <w:rPr>
                <w:rFonts w:ascii="Trebuchet MS" w:hAnsi="Trebuchet MS" w:cs="Tahoma"/>
                <w:b/>
                <w:color w:val="1D1B11"/>
                <w:sz w:val="16"/>
                <w:szCs w:val="16"/>
                <w:lang w:val="fr-FR"/>
              </w:rPr>
            </w:pPr>
            <w:r>
              <w:rPr>
                <w:rFonts w:ascii="Trebuchet MS" w:hAnsi="Trebuchet MS" w:cs="Tahoma"/>
                <w:b/>
                <w:color w:val="1D1B11"/>
                <w:sz w:val="16"/>
                <w:szCs w:val="16"/>
                <w:lang w:val="fr-FR"/>
              </w:rPr>
              <w:t>------------</w:t>
            </w:r>
          </w:p>
        </w:tc>
        <w:tc>
          <w:tcPr>
            <w:tcW w:w="1331" w:type="pct"/>
            <w:vAlign w:val="center"/>
          </w:tcPr>
          <w:p w14:paraId="49D64380" w14:textId="77777777" w:rsidR="005D10D4" w:rsidRPr="00400D97" w:rsidRDefault="005D10D4" w:rsidP="00400D97">
            <w:pPr>
              <w:jc w:val="center"/>
              <w:rPr>
                <w:rFonts w:ascii="Trebuchet MS" w:hAnsi="Trebuchet MS"/>
                <w:sz w:val="16"/>
                <w:szCs w:val="16"/>
              </w:rPr>
            </w:pPr>
            <w:r w:rsidRPr="00400D97">
              <w:rPr>
                <w:noProof/>
                <w:sz w:val="16"/>
                <w:szCs w:val="16"/>
                <w:lang w:val="en-US"/>
              </w:rPr>
              <w:t xml:space="preserve"> </w:t>
            </w:r>
            <w:r w:rsidRPr="00400D97">
              <w:rPr>
                <w:rFonts w:ascii="Trebuchet MS" w:hAnsi="Trebuchet MS"/>
                <w:noProof/>
                <w:sz w:val="16"/>
                <w:szCs w:val="16"/>
                <w:lang w:val="en-US"/>
              </w:rPr>
              <w:drawing>
                <wp:inline distT="0" distB="0" distL="0" distR="0" wp14:anchorId="6723CE38" wp14:editId="63AB3274">
                  <wp:extent cx="1296000" cy="1332000"/>
                  <wp:effectExtent l="0" t="0" r="0" b="1905"/>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rotWithShape="1">
                          <a:blip r:embed="rId7">
                            <a:extLst>
                              <a:ext uri="{28A0092B-C50C-407E-A947-70E740481C1C}">
                                <a14:useLocalDpi xmlns:a14="http://schemas.microsoft.com/office/drawing/2010/main" val="0"/>
                              </a:ext>
                            </a:extLst>
                          </a:blip>
                          <a:srcRect t="13490" b="9286"/>
                          <a:stretch/>
                        </pic:blipFill>
                        <pic:spPr bwMode="auto">
                          <a:xfrm>
                            <a:off x="0" y="0"/>
                            <a:ext cx="1296000" cy="1332000"/>
                          </a:xfrm>
                          <a:prstGeom prst="rect">
                            <a:avLst/>
                          </a:prstGeom>
                          <a:ln>
                            <a:noFill/>
                          </a:ln>
                          <a:extLst>
                            <a:ext uri="{53640926-AAD7-44D8-BBD7-CCE9431645EC}">
                              <a14:shadowObscured xmlns:a14="http://schemas.microsoft.com/office/drawing/2010/main"/>
                            </a:ext>
                          </a:extLst>
                        </pic:spPr>
                      </pic:pic>
                    </a:graphicData>
                  </a:graphic>
                </wp:inline>
              </w:drawing>
            </w:r>
          </w:p>
          <w:p w14:paraId="3BE86EA0" w14:textId="77777777" w:rsidR="005D10D4" w:rsidRPr="00400D97" w:rsidRDefault="005D10D4" w:rsidP="00400D97">
            <w:pPr>
              <w:rPr>
                <w:rFonts w:ascii="Trebuchet MS" w:hAnsi="Trebuchet MS"/>
                <w:sz w:val="16"/>
                <w:szCs w:val="16"/>
              </w:rPr>
            </w:pPr>
          </w:p>
        </w:tc>
        <w:tc>
          <w:tcPr>
            <w:tcW w:w="1965" w:type="pct"/>
            <w:vAlign w:val="center"/>
          </w:tcPr>
          <w:p w14:paraId="5EE8C3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REPUBLIC OF CAMEROON</w:t>
            </w:r>
          </w:p>
          <w:p w14:paraId="22B004E1" w14:textId="77777777" w:rsidR="005D10D4" w:rsidRPr="00400D97" w:rsidRDefault="005D10D4" w:rsidP="00400D97">
            <w:pPr>
              <w:jc w:val="center"/>
              <w:rPr>
                <w:rFonts w:ascii="Trebuchet MS" w:hAnsi="Trebuchet MS" w:cs="Tahoma"/>
                <w:i/>
                <w:color w:val="1D1B11"/>
                <w:sz w:val="16"/>
                <w:szCs w:val="16"/>
                <w:lang w:val="en-US"/>
              </w:rPr>
            </w:pPr>
            <w:r w:rsidRPr="00400D97">
              <w:rPr>
                <w:rFonts w:ascii="Trebuchet MS" w:hAnsi="Trebuchet MS" w:cs="Tahoma"/>
                <w:i/>
                <w:color w:val="1D1B11"/>
                <w:sz w:val="16"/>
                <w:szCs w:val="16"/>
                <w:lang w:val="en-US"/>
              </w:rPr>
              <w:t>Peace-Work-Fatherland</w:t>
            </w:r>
          </w:p>
          <w:p w14:paraId="55B7F9AA"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0DF1C501"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MINISTRY OF DECENTRALIZATION</w:t>
            </w:r>
          </w:p>
          <w:p w14:paraId="0F1F6D77"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AND LOCAL DEVELOPMENT</w:t>
            </w:r>
          </w:p>
          <w:p w14:paraId="43B72740"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6469A4DB"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SECRETARIAT GENERAL</w:t>
            </w:r>
          </w:p>
          <w:p w14:paraId="43E640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73547B23" w14:textId="77777777" w:rsidR="005D10D4" w:rsidRPr="00400D97" w:rsidRDefault="005D10D4" w:rsidP="00400D97">
            <w:pPr>
              <w:jc w:val="center"/>
              <w:rPr>
                <w:rFonts w:ascii="Trebuchet MS" w:eastAsia="Calibri" w:hAnsi="Trebuchet MS"/>
                <w:b/>
                <w:color w:val="171717"/>
                <w:sz w:val="16"/>
                <w:szCs w:val="16"/>
                <w:lang w:val="en-US"/>
              </w:rPr>
            </w:pPr>
            <w:r w:rsidRPr="00400D97">
              <w:rPr>
                <w:rFonts w:ascii="Trebuchet MS" w:eastAsia="Calibri" w:hAnsi="Trebuchet MS"/>
                <w:b/>
                <w:color w:val="171717"/>
                <w:sz w:val="16"/>
                <w:szCs w:val="16"/>
                <w:lang w:val="en-US"/>
              </w:rPr>
              <w:t>LOCAL GOVERNANCE AND RESILIENT COMMUNITIES PROJECT</w:t>
            </w:r>
          </w:p>
          <w:p w14:paraId="0B04E7C7" w14:textId="77777777" w:rsidR="005D10D4" w:rsidRPr="00F4121E" w:rsidRDefault="005D10D4" w:rsidP="00400D97">
            <w:pPr>
              <w:jc w:val="center"/>
              <w:rPr>
                <w:rFonts w:ascii="Trebuchet MS" w:eastAsia="Calibri" w:hAnsi="Trebuchet MS"/>
                <w:b/>
                <w:color w:val="171717"/>
                <w:sz w:val="16"/>
                <w:szCs w:val="16"/>
              </w:rPr>
            </w:pPr>
            <w:r>
              <w:rPr>
                <w:rFonts w:ascii="Trebuchet MS" w:eastAsia="Calibri" w:hAnsi="Trebuchet MS"/>
                <w:b/>
                <w:color w:val="171717"/>
                <w:sz w:val="16"/>
                <w:szCs w:val="16"/>
              </w:rPr>
              <w:t>--------------</w:t>
            </w:r>
          </w:p>
        </w:tc>
      </w:tr>
    </w:tbl>
    <w:p w14:paraId="37CC5887" w14:textId="77777777" w:rsidR="005D10D4" w:rsidRPr="007D4F85" w:rsidRDefault="005D10D4" w:rsidP="005D10D4">
      <w:pPr>
        <w:pStyle w:val="TitrePiece"/>
        <w:rPr>
          <w:rFonts w:ascii="Arial Narrow" w:hAnsi="Arial Narrow"/>
          <w:b/>
          <w:sz w:val="36"/>
          <w:szCs w:val="36"/>
          <w:lang w:val="fr-FR"/>
        </w:rPr>
      </w:pPr>
      <w:r w:rsidRPr="007D4F85">
        <w:rPr>
          <w:rFonts w:ascii="Arial Narrow" w:hAnsi="Arial Narrow"/>
          <w:b/>
          <w:sz w:val="36"/>
          <w:szCs w:val="36"/>
          <w:lang w:val="fr-FR"/>
        </w:rPr>
        <w:t>TERMES DE REFERENCES</w:t>
      </w:r>
    </w:p>
    <w:p w14:paraId="356D059D" w14:textId="77777777" w:rsidR="005D10D4" w:rsidRPr="00AB03DC" w:rsidRDefault="005D10D4" w:rsidP="005D10D4">
      <w:pPr>
        <w:widowControl w:val="0"/>
        <w:autoSpaceDE w:val="0"/>
        <w:jc w:val="both"/>
        <w:rPr>
          <w:rFonts w:ascii="Arial Narrow" w:hAnsi="Arial Narrow"/>
        </w:rPr>
      </w:pPr>
    </w:p>
    <w:p w14:paraId="327D3852" w14:textId="77777777" w:rsidR="005D10D4" w:rsidRDefault="005D10D4" w:rsidP="005D10D4"/>
    <w:p w14:paraId="08E664EE" w14:textId="77777777" w:rsidR="005D10D4" w:rsidRDefault="005D10D4" w:rsidP="005D10D4">
      <w:pPr>
        <w:ind w:left="567" w:right="1842"/>
        <w:jc w:val="center"/>
        <w:rPr>
          <w:rFonts w:eastAsia="Times New Roman,Calibri"/>
          <w:b/>
          <w:bCs/>
          <w:sz w:val="34"/>
          <w:szCs w:val="34"/>
        </w:rPr>
      </w:pPr>
    </w:p>
    <w:tbl>
      <w:tblPr>
        <w:tblStyle w:val="Grilledutableau"/>
        <w:tblpPr w:leftFromText="180" w:rightFromText="180" w:vertAnchor="text" w:horzAnchor="margin" w:tblpY="-28"/>
        <w:tblW w:w="0" w:type="auto"/>
        <w:tblLook w:val="04A0" w:firstRow="1" w:lastRow="0" w:firstColumn="1" w:lastColumn="0" w:noHBand="0" w:noVBand="1"/>
      </w:tblPr>
      <w:tblGrid>
        <w:gridCol w:w="9062"/>
      </w:tblGrid>
      <w:tr w:rsidR="005D10D4" w:rsidRPr="000B2687" w14:paraId="58D92669" w14:textId="77777777" w:rsidTr="00400D97">
        <w:tc>
          <w:tcPr>
            <w:tcW w:w="9062" w:type="dxa"/>
          </w:tcPr>
          <w:p w14:paraId="09BAA859" w14:textId="06199524" w:rsidR="005D10D4" w:rsidRPr="00F4121E" w:rsidRDefault="005D10D4" w:rsidP="005D10D4">
            <w:pPr>
              <w:tabs>
                <w:tab w:val="left" w:pos="2944"/>
              </w:tabs>
              <w:rPr>
                <w:rFonts w:ascii="Trebuchet MS" w:hAnsi="Trebuchet MS"/>
                <w:lang w:val="fr-FR"/>
              </w:rPr>
            </w:pPr>
            <w:r w:rsidRPr="000B2687">
              <w:rPr>
                <w:rFonts w:ascii="Trebuchet MS" w:hAnsi="Trebuchet MS"/>
                <w:b/>
                <w:lang w:val="fr-FR"/>
              </w:rPr>
              <w:t xml:space="preserve">Composante </w:t>
            </w:r>
            <w:r>
              <w:rPr>
                <w:rFonts w:ascii="Trebuchet MS" w:hAnsi="Trebuchet MS"/>
                <w:b/>
                <w:lang w:val="fr-FR"/>
              </w:rPr>
              <w:t>1.</w:t>
            </w:r>
            <w:r w:rsidRPr="00F4121E">
              <w:rPr>
                <w:rFonts w:ascii="Trebuchet MS" w:hAnsi="Trebuchet MS"/>
                <w:lang w:val="fr-FR"/>
              </w:rPr>
              <w:t xml:space="preserve"> </w:t>
            </w:r>
            <w:r>
              <w:t xml:space="preserve"> </w:t>
            </w:r>
            <w:r w:rsidRPr="005D10D4">
              <w:rPr>
                <w:rFonts w:ascii="Trebuchet MS" w:hAnsi="Trebuchet MS"/>
                <w:lang w:val="fr-FR"/>
              </w:rPr>
              <w:t>Amélioration des infrastructures communautaires et des services de base</w:t>
            </w:r>
          </w:p>
        </w:tc>
      </w:tr>
      <w:tr w:rsidR="005D10D4" w:rsidRPr="000B2687" w14:paraId="247E1B56" w14:textId="77777777" w:rsidTr="00400D97">
        <w:tc>
          <w:tcPr>
            <w:tcW w:w="9062" w:type="dxa"/>
          </w:tcPr>
          <w:p w14:paraId="1DA3804F" w14:textId="5E6E739A" w:rsidR="005D10D4" w:rsidRPr="00F4121E" w:rsidRDefault="005D10D4" w:rsidP="005D10D4">
            <w:pPr>
              <w:tabs>
                <w:tab w:val="left" w:pos="2944"/>
              </w:tabs>
              <w:rPr>
                <w:rFonts w:ascii="Trebuchet MS" w:hAnsi="Trebuchet MS"/>
                <w:lang w:val="fr-FR"/>
              </w:rPr>
            </w:pPr>
            <w:r w:rsidRPr="00F4121E">
              <w:rPr>
                <w:rFonts w:ascii="Trebuchet MS" w:hAnsi="Trebuchet MS"/>
                <w:b/>
                <w:lang w:val="fr-FR"/>
              </w:rPr>
              <w:t xml:space="preserve">Sous composante </w:t>
            </w:r>
            <w:r>
              <w:rPr>
                <w:rFonts w:ascii="Trebuchet MS" w:hAnsi="Trebuchet MS"/>
                <w:b/>
                <w:lang w:val="fr-FR"/>
              </w:rPr>
              <w:t>1.1</w:t>
            </w:r>
            <w:r w:rsidRPr="00F4121E">
              <w:rPr>
                <w:rFonts w:ascii="Trebuchet MS" w:hAnsi="Trebuchet MS"/>
                <w:lang w:val="fr-FR"/>
              </w:rPr>
              <w:t xml:space="preserve"> Renforcement des capacités locales dans la délivrance des services</w:t>
            </w:r>
          </w:p>
        </w:tc>
      </w:tr>
      <w:tr w:rsidR="005D10D4" w:rsidRPr="000B2687" w14:paraId="27DD7C2B" w14:textId="77777777" w:rsidTr="00400D97">
        <w:tc>
          <w:tcPr>
            <w:tcW w:w="9062" w:type="dxa"/>
          </w:tcPr>
          <w:p w14:paraId="14EB7468" w14:textId="3DFDFFE5" w:rsidR="005D10D4" w:rsidRPr="000B2687" w:rsidRDefault="005D10D4" w:rsidP="00400D97">
            <w:pPr>
              <w:tabs>
                <w:tab w:val="left" w:pos="2944"/>
              </w:tabs>
              <w:rPr>
                <w:rFonts w:ascii="Trebuchet MS" w:hAnsi="Trebuchet MS"/>
                <w:b/>
              </w:rPr>
            </w:pPr>
            <w:r w:rsidRPr="000B2687">
              <w:rPr>
                <w:rFonts w:ascii="Trebuchet MS" w:hAnsi="Trebuchet MS"/>
                <w:b/>
              </w:rPr>
              <w:t xml:space="preserve">Activités : </w:t>
            </w:r>
            <w:r w:rsidRPr="005D10D4">
              <w:rPr>
                <w:rFonts w:ascii="Trebuchet MS" w:eastAsiaTheme="minorHAnsi" w:hAnsi="Trebuchet MS" w:cstheme="minorBidi"/>
                <w:lang w:val="fr-FR"/>
              </w:rPr>
              <w:t>.</w:t>
            </w:r>
            <w:proofErr w:type="gramStart"/>
            <w:r w:rsidRPr="005D10D4">
              <w:rPr>
                <w:rFonts w:ascii="Trebuchet MS" w:eastAsiaTheme="minorHAnsi" w:hAnsi="Trebuchet MS" w:cstheme="minorBidi"/>
                <w:lang w:val="fr-FR"/>
              </w:rPr>
              <w:t>1.b.</w:t>
            </w:r>
            <w:proofErr w:type="gramEnd"/>
            <w:r w:rsidRPr="005D10D4">
              <w:rPr>
                <w:rFonts w:ascii="Trebuchet MS" w:eastAsiaTheme="minorHAnsi" w:hAnsi="Trebuchet MS" w:cstheme="minorBidi"/>
                <w:lang w:val="fr-FR"/>
              </w:rPr>
              <w:t>02.01</w:t>
            </w:r>
            <w:r w:rsidRPr="00F4121E">
              <w:rPr>
                <w:rFonts w:ascii="Trebuchet MS" w:hAnsi="Trebuchet MS"/>
                <w:lang w:val="fr-FR"/>
              </w:rPr>
              <w:t xml:space="preserve"> : </w:t>
            </w:r>
            <w:r>
              <w:t xml:space="preserve"> </w:t>
            </w:r>
            <w:r w:rsidRPr="005D10D4">
              <w:rPr>
                <w:rFonts w:ascii="Trebuchet MS" w:eastAsiaTheme="minorHAnsi" w:hAnsi="Trebuchet MS" w:cstheme="minorBidi"/>
                <w:lang w:val="fr-FR"/>
              </w:rPr>
              <w:t>Réalisation d'une analyse diagnostic au niveau communautaire de la situation de vulnérabilité par région d'intervention du Projet</w:t>
            </w:r>
          </w:p>
        </w:tc>
      </w:tr>
      <w:tr w:rsidR="005D10D4" w:rsidRPr="000B2687" w14:paraId="23535FF0" w14:textId="77777777" w:rsidTr="00400D97">
        <w:tc>
          <w:tcPr>
            <w:tcW w:w="9062" w:type="dxa"/>
          </w:tcPr>
          <w:p w14:paraId="76F154E9" w14:textId="6E1BDD19" w:rsidR="005D10D4" w:rsidRPr="00F4121E" w:rsidRDefault="005D10D4" w:rsidP="005D10D4">
            <w:pPr>
              <w:tabs>
                <w:tab w:val="left" w:pos="2944"/>
              </w:tabs>
              <w:rPr>
                <w:rFonts w:ascii="Trebuchet MS" w:hAnsi="Trebuchet MS"/>
                <w:lang w:val="fr-FR"/>
              </w:rPr>
            </w:pPr>
            <w:r w:rsidRPr="005D10D4">
              <w:rPr>
                <w:rFonts w:ascii="Trebuchet MS" w:eastAsiaTheme="minorHAnsi" w:hAnsi="Trebuchet MS" w:cstheme="minorBidi"/>
                <w:lang w:val="fr-FR"/>
              </w:rPr>
              <w:t>1</w:t>
            </w:r>
          </w:p>
        </w:tc>
      </w:tr>
    </w:tbl>
    <w:p w14:paraId="2DF0957D" w14:textId="77777777" w:rsidR="005D10D4" w:rsidRPr="006A2DEB" w:rsidRDefault="005D10D4" w:rsidP="005D10D4">
      <w:pPr>
        <w:jc w:val="center"/>
        <w:rPr>
          <w:rFonts w:ascii="Arial Narrow" w:hAnsi="Arial Narrow"/>
          <w:b/>
          <w:bCs/>
          <w:sz w:val="18"/>
          <w:szCs w:val="18"/>
          <w:u w:val="single"/>
        </w:rPr>
      </w:pPr>
    </w:p>
    <w:p w14:paraId="3A83BB84" w14:textId="6E296B02" w:rsidR="00866BC1" w:rsidRPr="006A2DEB" w:rsidRDefault="00866BC1" w:rsidP="00866BC1">
      <w:pPr>
        <w:jc w:val="center"/>
        <w:rPr>
          <w:rFonts w:ascii="Arial Narrow" w:hAnsi="Arial Narrow"/>
          <w:b/>
          <w:bCs/>
          <w:sz w:val="18"/>
          <w:szCs w:val="18"/>
          <w:u w:val="single"/>
        </w:rPr>
      </w:pPr>
    </w:p>
    <w:p w14:paraId="03CFBBC8" w14:textId="77777777" w:rsidR="00866BC1" w:rsidRDefault="00866BC1" w:rsidP="00866BC1">
      <w:pPr>
        <w:shd w:val="clear" w:color="auto" w:fill="0E9FA6"/>
        <w:jc w:val="center"/>
        <w:rPr>
          <w:rFonts w:ascii="Arial Narrow" w:hAnsi="Arial Narrow"/>
          <w:b/>
          <w:bCs/>
          <w:sz w:val="29"/>
          <w:szCs w:val="29"/>
        </w:rPr>
      </w:pPr>
      <w:r w:rsidRPr="00EB44E4">
        <w:rPr>
          <w:rFonts w:ascii="Arial Narrow" w:hAnsi="Arial Narrow"/>
          <w:b/>
          <w:bCs/>
          <w:sz w:val="29"/>
          <w:szCs w:val="29"/>
        </w:rPr>
        <w:t>TERME</w:t>
      </w:r>
      <w:r>
        <w:rPr>
          <w:rFonts w:ascii="Arial Narrow" w:hAnsi="Arial Narrow"/>
          <w:b/>
          <w:bCs/>
          <w:sz w:val="29"/>
          <w:szCs w:val="29"/>
        </w:rPr>
        <w:t>S</w:t>
      </w:r>
      <w:r w:rsidRPr="00EB44E4">
        <w:rPr>
          <w:rFonts w:ascii="Arial Narrow" w:hAnsi="Arial Narrow"/>
          <w:b/>
          <w:bCs/>
          <w:sz w:val="29"/>
          <w:szCs w:val="29"/>
        </w:rPr>
        <w:t xml:space="preserve"> DE REFERENCE</w:t>
      </w:r>
      <w:r w:rsidR="000D664F">
        <w:rPr>
          <w:rFonts w:ascii="Arial Narrow" w:hAnsi="Arial Narrow"/>
          <w:b/>
          <w:bCs/>
          <w:sz w:val="29"/>
          <w:szCs w:val="29"/>
        </w:rPr>
        <w:t>S</w:t>
      </w:r>
    </w:p>
    <w:p w14:paraId="536394B0" w14:textId="38C64192" w:rsidR="00866BC1" w:rsidRDefault="00866BC1" w:rsidP="00D01AC4">
      <w:pPr>
        <w:shd w:val="clear" w:color="auto" w:fill="0E9FA6"/>
        <w:jc w:val="center"/>
        <w:rPr>
          <w:rFonts w:ascii="Arial Narrow" w:hAnsi="Arial Narrow"/>
          <w:b/>
          <w:bCs/>
          <w:sz w:val="29"/>
          <w:szCs w:val="29"/>
        </w:rPr>
      </w:pPr>
      <w:r w:rsidRPr="00EB44E4">
        <w:rPr>
          <w:rFonts w:ascii="Arial Narrow" w:hAnsi="Arial Narrow"/>
          <w:b/>
          <w:bCs/>
          <w:sz w:val="29"/>
          <w:szCs w:val="29"/>
        </w:rPr>
        <w:t xml:space="preserve"> POUR LE RECRUTEMENT D’UN CABINET EN VUE DE </w:t>
      </w:r>
      <w:r w:rsidR="00D01AC4">
        <w:rPr>
          <w:rFonts w:ascii="Arial Narrow" w:hAnsi="Arial Narrow"/>
          <w:b/>
          <w:bCs/>
          <w:sz w:val="29"/>
          <w:szCs w:val="29"/>
        </w:rPr>
        <w:t xml:space="preserve">L’EVALUATION </w:t>
      </w:r>
      <w:r w:rsidRPr="00EB44E4">
        <w:rPr>
          <w:rFonts w:ascii="Arial Narrow" w:hAnsi="Arial Narrow"/>
          <w:b/>
          <w:bCs/>
          <w:sz w:val="29"/>
          <w:szCs w:val="29"/>
        </w:rPr>
        <w:t xml:space="preserve">DE LA VULNERABILITE </w:t>
      </w:r>
      <w:r w:rsidR="00D01AC4">
        <w:rPr>
          <w:rFonts w:ascii="Arial Narrow" w:hAnsi="Arial Narrow"/>
          <w:b/>
          <w:bCs/>
          <w:sz w:val="29"/>
          <w:szCs w:val="29"/>
        </w:rPr>
        <w:t xml:space="preserve">DANS LES </w:t>
      </w:r>
      <w:r w:rsidR="0059318B">
        <w:rPr>
          <w:rFonts w:ascii="Arial Narrow" w:hAnsi="Arial Narrow"/>
          <w:b/>
          <w:bCs/>
          <w:sz w:val="29"/>
          <w:szCs w:val="29"/>
        </w:rPr>
        <w:t>COMMUNES</w:t>
      </w:r>
      <w:r w:rsidR="00D01AC4">
        <w:rPr>
          <w:rFonts w:ascii="Arial Narrow" w:hAnsi="Arial Narrow"/>
          <w:b/>
          <w:bCs/>
          <w:sz w:val="29"/>
          <w:szCs w:val="29"/>
        </w:rPr>
        <w:t xml:space="preserve"> </w:t>
      </w:r>
      <w:r w:rsidRPr="00EB44E4">
        <w:rPr>
          <w:rFonts w:ascii="Arial Narrow" w:hAnsi="Arial Narrow"/>
          <w:b/>
          <w:bCs/>
          <w:sz w:val="29"/>
          <w:szCs w:val="29"/>
        </w:rPr>
        <w:t>D</w:t>
      </w:r>
      <w:r w:rsidR="00D01AC4">
        <w:rPr>
          <w:rFonts w:ascii="Arial Narrow" w:hAnsi="Arial Narrow"/>
          <w:b/>
          <w:bCs/>
          <w:sz w:val="29"/>
          <w:szCs w:val="29"/>
        </w:rPr>
        <w:t>E</w:t>
      </w:r>
      <w:r w:rsidR="00E13B37">
        <w:rPr>
          <w:rFonts w:ascii="Arial Narrow" w:hAnsi="Arial Narrow"/>
          <w:b/>
          <w:bCs/>
          <w:sz w:val="29"/>
          <w:szCs w:val="29"/>
        </w:rPr>
        <w:t xml:space="preserve"> LA REGION DE </w:t>
      </w:r>
      <w:r w:rsidR="004B5EB8">
        <w:rPr>
          <w:rFonts w:ascii="Arial Narrow" w:hAnsi="Arial Narrow"/>
          <w:b/>
          <w:bCs/>
          <w:color w:val="FF0000"/>
          <w:sz w:val="29"/>
          <w:szCs w:val="29"/>
        </w:rPr>
        <w:t>L’EST</w:t>
      </w:r>
      <w:r w:rsidR="00E13B37" w:rsidRPr="003059AB">
        <w:rPr>
          <w:rFonts w:ascii="Arial Narrow" w:hAnsi="Arial Narrow"/>
          <w:b/>
          <w:bCs/>
          <w:color w:val="FF0000"/>
          <w:sz w:val="29"/>
          <w:szCs w:val="29"/>
        </w:rPr>
        <w:t xml:space="preserve"> </w:t>
      </w:r>
    </w:p>
    <w:p w14:paraId="307E0CC7" w14:textId="77777777" w:rsidR="00D01AC4" w:rsidRPr="00EB44E4" w:rsidRDefault="00D01AC4" w:rsidP="00D01AC4">
      <w:pPr>
        <w:shd w:val="clear" w:color="auto" w:fill="0E9FA6"/>
        <w:jc w:val="center"/>
        <w:rPr>
          <w:rFonts w:ascii="Arial Narrow" w:hAnsi="Arial Narrow"/>
          <w:b/>
          <w:bCs/>
          <w:sz w:val="29"/>
          <w:szCs w:val="29"/>
        </w:rPr>
      </w:pPr>
    </w:p>
    <w:p w14:paraId="2E4C0426" w14:textId="77777777" w:rsidR="00866BC1" w:rsidRDefault="00866BC1" w:rsidP="00866BC1">
      <w:pPr>
        <w:spacing w:after="0"/>
        <w:rPr>
          <w:rFonts w:ascii="Arial Narrow" w:hAnsi="Arial Narrow"/>
          <w:b/>
          <w:bCs/>
        </w:rPr>
      </w:pPr>
    </w:p>
    <w:p w14:paraId="3547E1F9" w14:textId="77777777" w:rsidR="00866BC1" w:rsidRDefault="00866BC1" w:rsidP="00866BC1">
      <w:pPr>
        <w:spacing w:after="0"/>
        <w:rPr>
          <w:rFonts w:ascii="Arial Narrow" w:hAnsi="Arial Narrow"/>
          <w:b/>
          <w:bCs/>
        </w:rPr>
      </w:pPr>
    </w:p>
    <w:p w14:paraId="21B4E1D4" w14:textId="77777777" w:rsidR="00866BC1" w:rsidRDefault="00866BC1" w:rsidP="00866BC1">
      <w:pPr>
        <w:spacing w:after="0"/>
        <w:rPr>
          <w:rFonts w:ascii="Arial Narrow" w:hAnsi="Arial Narrow"/>
          <w:b/>
          <w:bCs/>
        </w:rPr>
      </w:pPr>
    </w:p>
    <w:p w14:paraId="334849B9" w14:textId="77777777" w:rsidR="00866BC1" w:rsidRDefault="00866BC1" w:rsidP="00866BC1">
      <w:pPr>
        <w:spacing w:after="0"/>
        <w:rPr>
          <w:rFonts w:ascii="Arial Narrow" w:hAnsi="Arial Narrow"/>
          <w:b/>
          <w:bCs/>
        </w:rPr>
      </w:pPr>
    </w:p>
    <w:p w14:paraId="77411186" w14:textId="77777777" w:rsidR="00866BC1" w:rsidRDefault="00866BC1" w:rsidP="00866BC1">
      <w:pPr>
        <w:spacing w:after="0"/>
        <w:rPr>
          <w:rFonts w:ascii="Arial Narrow" w:hAnsi="Arial Narrow"/>
          <w:b/>
          <w:bCs/>
        </w:rPr>
      </w:pPr>
    </w:p>
    <w:p w14:paraId="164A4149" w14:textId="77777777" w:rsidR="00866BC1" w:rsidRDefault="00866BC1" w:rsidP="00866BC1">
      <w:pPr>
        <w:spacing w:after="0"/>
        <w:rPr>
          <w:rFonts w:ascii="Arial Narrow" w:hAnsi="Arial Narrow"/>
          <w:b/>
          <w:bCs/>
        </w:rPr>
      </w:pPr>
    </w:p>
    <w:p w14:paraId="39B74DE2" w14:textId="77777777" w:rsidR="00866BC1" w:rsidRDefault="00866BC1" w:rsidP="00866BC1">
      <w:pPr>
        <w:jc w:val="center"/>
        <w:rPr>
          <w:b/>
          <w:bCs/>
          <w:sz w:val="24"/>
          <w:szCs w:val="24"/>
        </w:rPr>
      </w:pPr>
    </w:p>
    <w:p w14:paraId="4833B210" w14:textId="77777777" w:rsidR="00866BC1" w:rsidRDefault="00866BC1" w:rsidP="00866BC1">
      <w:pPr>
        <w:jc w:val="center"/>
        <w:rPr>
          <w:b/>
          <w:bCs/>
          <w:sz w:val="24"/>
          <w:szCs w:val="24"/>
        </w:rPr>
      </w:pPr>
    </w:p>
    <w:p w14:paraId="0242FD49" w14:textId="77777777" w:rsidR="00866BC1" w:rsidRDefault="00866BC1" w:rsidP="00866BC1">
      <w:pPr>
        <w:jc w:val="center"/>
        <w:rPr>
          <w:b/>
          <w:bCs/>
          <w:sz w:val="24"/>
          <w:szCs w:val="24"/>
        </w:rPr>
      </w:pPr>
    </w:p>
    <w:p w14:paraId="5EFB9B74" w14:textId="77777777" w:rsidR="00866BC1" w:rsidRDefault="00866BC1" w:rsidP="00866BC1">
      <w:pPr>
        <w:jc w:val="center"/>
        <w:rPr>
          <w:b/>
          <w:bCs/>
          <w:sz w:val="24"/>
          <w:szCs w:val="24"/>
        </w:rPr>
      </w:pPr>
    </w:p>
    <w:p w14:paraId="70C56FFD" w14:textId="77777777" w:rsidR="00E13B37" w:rsidRDefault="00E13B37" w:rsidP="00866BC1">
      <w:pPr>
        <w:jc w:val="center"/>
        <w:rPr>
          <w:b/>
          <w:bCs/>
          <w:sz w:val="24"/>
          <w:szCs w:val="24"/>
        </w:rPr>
      </w:pPr>
    </w:p>
    <w:p w14:paraId="61662416" w14:textId="77777777" w:rsidR="00E13B37" w:rsidRDefault="00E13B37" w:rsidP="00866BC1">
      <w:pPr>
        <w:jc w:val="center"/>
        <w:rPr>
          <w:b/>
          <w:bCs/>
          <w:sz w:val="24"/>
          <w:szCs w:val="24"/>
        </w:rPr>
      </w:pPr>
    </w:p>
    <w:p w14:paraId="26833E7B" w14:textId="77777777" w:rsidR="00E13B37" w:rsidRDefault="00E13B37" w:rsidP="00866BC1">
      <w:pPr>
        <w:jc w:val="center"/>
        <w:rPr>
          <w:b/>
          <w:bCs/>
          <w:sz w:val="24"/>
          <w:szCs w:val="24"/>
        </w:rPr>
      </w:pPr>
    </w:p>
    <w:p w14:paraId="1400AA09" w14:textId="256381D9" w:rsidR="00866BC1" w:rsidRDefault="00866BC1" w:rsidP="005F46F0">
      <w:pPr>
        <w:jc w:val="right"/>
        <w:rPr>
          <w:b/>
          <w:bCs/>
          <w:sz w:val="24"/>
          <w:szCs w:val="24"/>
        </w:rPr>
      </w:pPr>
      <w:r>
        <w:rPr>
          <w:b/>
          <w:bCs/>
          <w:sz w:val="24"/>
          <w:szCs w:val="24"/>
        </w:rPr>
        <w:t>Jui</w:t>
      </w:r>
      <w:r w:rsidR="0020420F">
        <w:rPr>
          <w:b/>
          <w:bCs/>
          <w:sz w:val="24"/>
          <w:szCs w:val="24"/>
        </w:rPr>
        <w:t>llet</w:t>
      </w:r>
      <w:r>
        <w:rPr>
          <w:b/>
          <w:bCs/>
          <w:sz w:val="24"/>
          <w:szCs w:val="24"/>
        </w:rPr>
        <w:t xml:space="preserve"> 2025</w:t>
      </w:r>
    </w:p>
    <w:p w14:paraId="15CF619F" w14:textId="77777777" w:rsidR="00866BC1" w:rsidRPr="00C278DF" w:rsidRDefault="00866BC1" w:rsidP="00866BC1">
      <w:pPr>
        <w:sectPr w:rsidR="00866BC1" w:rsidRPr="00C278DF" w:rsidSect="00866BC1">
          <w:pgSz w:w="11906" w:h="16838"/>
          <w:pgMar w:top="1417" w:right="1417" w:bottom="1417" w:left="1417" w:header="708" w:footer="708" w:gutter="0"/>
          <w:cols w:space="708"/>
          <w:docGrid w:linePitch="360"/>
        </w:sectPr>
      </w:pPr>
    </w:p>
    <w:p w14:paraId="4FE0DF23" w14:textId="77777777" w:rsidR="00866BC1" w:rsidRPr="007049D0" w:rsidRDefault="00866BC1" w:rsidP="00866BC1">
      <w:pPr>
        <w:numPr>
          <w:ilvl w:val="0"/>
          <w:numId w:val="1"/>
        </w:numPr>
        <w:shd w:val="clear" w:color="auto" w:fill="0E9FA6"/>
        <w:ind w:left="1080" w:hanging="720"/>
        <w:contextualSpacing/>
        <w:rPr>
          <w:rFonts w:ascii="Arial Narrow" w:eastAsia="Times New Roman" w:hAnsi="Arial Narrow" w:cs="Times New Roman"/>
          <w:b/>
          <w:bCs/>
          <w:color w:val="FFFFFF"/>
          <w:sz w:val="24"/>
          <w:szCs w:val="24"/>
          <w:lang w:val="fr-FR" w:eastAsia="fr-FR"/>
        </w:rPr>
      </w:pPr>
      <w:bookmarkStart w:id="0" w:name="_Toc78977600"/>
      <w:r w:rsidRPr="007049D0">
        <w:rPr>
          <w:rFonts w:ascii="Arial Narrow" w:eastAsia="Times New Roman" w:hAnsi="Arial Narrow" w:cs="Times New Roman"/>
          <w:b/>
          <w:bCs/>
          <w:color w:val="FFFFFF"/>
          <w:sz w:val="24"/>
          <w:szCs w:val="24"/>
          <w:lang w:val="fr-FR" w:eastAsia="fr-FR"/>
        </w:rPr>
        <w:lastRenderedPageBreak/>
        <w:t xml:space="preserve">CONTEXTE </w:t>
      </w:r>
      <w:bookmarkEnd w:id="0"/>
      <w:r w:rsidRPr="007049D0">
        <w:rPr>
          <w:rFonts w:ascii="Arial Narrow" w:eastAsia="Times New Roman" w:hAnsi="Arial Narrow" w:cs="Times New Roman"/>
          <w:b/>
          <w:bCs/>
          <w:color w:val="FFFFFF"/>
          <w:sz w:val="24"/>
          <w:szCs w:val="24"/>
          <w:lang w:val="fr-FR" w:eastAsia="fr-FR"/>
        </w:rPr>
        <w:t xml:space="preserve">ET JUSTIFICATION </w:t>
      </w:r>
    </w:p>
    <w:p w14:paraId="33C723E4" w14:textId="7362410F"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Pays réputé stable en Afrique centrale, le Cameroun fait face à de multiples défis sécuritaires et humanitaires dans certaines de ses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depuis quelques années.  A l’Extrême – Nord, les attaques perpétrées par la secte terroriste Boko Haram ont causé de nombreux déplacements des populations et donné lieu à la destruction des infrastructures de base dans de nombreuses localités.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a accueilli par ailleurs de nombreux réfugiés nigérians. L’insécurité générée par la secte Boko Haram s’étend aux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 et de l’Adamaoua.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de l’Est quant à elle subit les effets des crises sociopolitiques successives dont la République Centrafricaine (RCA) est le théâtre depuis 2003</w:t>
      </w:r>
      <w:r w:rsidRPr="00E35443">
        <w:rPr>
          <w:rFonts w:ascii="Arial Narrow" w:eastAsia="Calibri" w:hAnsi="Arial Narrow" w:cs="Arial"/>
          <w:lang w:val="fr-FR"/>
        </w:rPr>
        <w:t xml:space="preserve">. Avec la résurgence de la crise dans ce pays, l’on assiste depuis janvier 2021, de nouvelles arrivées des réfugiés centrafricains dans la </w:t>
      </w:r>
      <w:r w:rsidR="0059318B" w:rsidRPr="00E35443">
        <w:rPr>
          <w:rFonts w:ascii="Arial Narrow" w:eastAsia="Calibri" w:hAnsi="Arial Narrow" w:cs="Arial"/>
          <w:lang w:val="fr-FR"/>
        </w:rPr>
        <w:t>Région</w:t>
      </w:r>
      <w:r w:rsidRPr="00E35443">
        <w:rPr>
          <w:rFonts w:ascii="Arial Narrow" w:eastAsia="Calibri" w:hAnsi="Arial Narrow" w:cs="Arial"/>
          <w:lang w:val="fr-FR"/>
        </w:rPr>
        <w:t xml:space="preserve"> qui en accueille déjà plus de 60 %.</w:t>
      </w:r>
      <w:r w:rsidRPr="00E35443">
        <w:rPr>
          <w:rFonts w:ascii="Arial Narrow" w:eastAsia="Calibri" w:hAnsi="Arial Narrow" w:cs="Times New Roman"/>
          <w:lang w:val="fr-FR"/>
        </w:rPr>
        <w:t xml:space="preserve">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Nord-Ouest et du Sud-Ouest la crise sociopolitique qui a débuté en 2016, a donné lieu à de nombreux morts aussi bien parmi les forces de défense et de sécurité que des populations civiles. Cette crise a donné lieu à de nombreux déplacements internes (environ 700 000 dont 52% sont des femmes et des enfants), amenant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d’accueil des femmes et des jeunes filles à se prostituer pour leur survie et celle de leur famille en raison des difficultés d’insertion.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abritant une grande partie de ces déplacés sont celles de l’Ouest, du Centre et du Littoral. </w:t>
      </w:r>
    </w:p>
    <w:p w14:paraId="0EB30018" w14:textId="77777777"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Arial"/>
        </w:rPr>
        <w:t>Selon les chiffres de l’Agence des Nations Unies pour les réfugiés (HCR) au mois d'octobre 2023, le pays accueille 475 729 réfugiés enregistrés, dont 355,732 Centrafricains et 114,675 Nigérians.</w:t>
      </w:r>
      <w:r w:rsidR="005F46F0" w:rsidRPr="00E35443">
        <w:rPr>
          <w:rFonts w:ascii="Arial Narrow" w:eastAsia="Calibri" w:hAnsi="Arial Narrow" w:cs="Times New Roman"/>
          <w:lang w:val="fr-FR"/>
        </w:rPr>
        <w:t xml:space="preserve"> </w:t>
      </w:r>
      <w:r w:rsidRPr="00E35443">
        <w:rPr>
          <w:rFonts w:ascii="Arial Narrow" w:eastAsia="Calibri" w:hAnsi="Arial Narrow" w:cs="Arial"/>
          <w:shd w:val="clear" w:color="auto" w:fill="FFFFFF"/>
          <w:lang w:val="fr-FR"/>
        </w:rPr>
        <w:t>A Côté de ces zones de crise, on a des poches de vulnérabilité, notamment dans les zones frontalières.</w:t>
      </w:r>
      <w:r w:rsidRPr="00E35443">
        <w:rPr>
          <w:rFonts w:ascii="Arial Narrow" w:eastAsia="Calibri" w:hAnsi="Arial Narrow" w:cs="Times New Roman"/>
        </w:rPr>
        <w:t xml:space="preserve"> Au plan social, selon la quatrième Enquête Camerounaise auprès des Ménages (ECAM-4) menée en 2014, le taux de pauvreté a reculé de 2,4 en se situant à 37,5%, contre 39,9% en 2007</w:t>
      </w:r>
      <w:r w:rsidRPr="00E35443">
        <w:rPr>
          <w:rFonts w:ascii="Arial Narrow" w:eastAsia="Calibri" w:hAnsi="Arial Narrow" w:cs="Times New Roman"/>
          <w:vertAlign w:val="superscript"/>
        </w:rPr>
        <w:footnoteReference w:id="1"/>
      </w:r>
      <w:r w:rsidRPr="00E35443">
        <w:rPr>
          <w:rFonts w:ascii="Arial Narrow" w:eastAsia="Calibri" w:hAnsi="Arial Narrow" w:cs="Times New Roman"/>
        </w:rPr>
        <w:t>. Cependant, même si le taux de pauvreté enregistre une diminution significative en milieu urbain, passant de 12,2% en 2007 à 8,9% en 2014, il connaît plutôt une aggravation en milieu rural, avec une évolution de 55,7% en 2007 à 56,8% en 2014</w:t>
      </w:r>
      <w:r w:rsidRPr="00E35443">
        <w:rPr>
          <w:rFonts w:ascii="Arial Narrow" w:eastAsia="Calibri" w:hAnsi="Arial Narrow" w:cs="Times New Roman"/>
          <w:vertAlign w:val="superscript"/>
        </w:rPr>
        <w:footnoteReference w:id="2"/>
      </w:r>
      <w:r w:rsidRPr="00E35443">
        <w:rPr>
          <w:rFonts w:ascii="Arial Narrow" w:eastAsia="Calibri" w:hAnsi="Arial Narrow" w:cs="Times New Roman"/>
        </w:rPr>
        <w:t>. Les femmes sont les plus touchées par la pauvreté. Elles constituent 51,5 % des personnes vivant sous le seuil de pauvreté sur une moyenne nationale de 39%</w:t>
      </w:r>
      <w:r w:rsidRPr="00E35443">
        <w:rPr>
          <w:rFonts w:ascii="Arial Narrow" w:eastAsia="Calibri" w:hAnsi="Arial Narrow" w:cs="Times New Roman"/>
          <w:vertAlign w:val="superscript"/>
        </w:rPr>
        <w:footnoteReference w:id="3"/>
      </w:r>
      <w:r w:rsidRPr="00E35443">
        <w:rPr>
          <w:rFonts w:ascii="Arial Narrow" w:eastAsia="Calibri" w:hAnsi="Arial Narrow" w:cs="Times New Roman"/>
        </w:rPr>
        <w:t>. Par ailleurs, malgré les différentes initiatives du Gouvernement, on n’aura pas enregistré une amélioration de la situation du sous-emploi. Le taux de sous-emploi s’est plutôt aggravé, passant de 65,8% en 2005 à 77% en 2014. Les données statistiques indiquent par ailleurs que la part des emplois créés par le secteur formel est en baisse, elle est passée de 4,8%en 2005 à 3,8 % en 2010</w:t>
      </w:r>
      <w:r w:rsidRPr="00E35443">
        <w:rPr>
          <w:rFonts w:ascii="Arial Narrow" w:eastAsia="Calibri" w:hAnsi="Arial Narrow" w:cs="Times New Roman"/>
          <w:vertAlign w:val="superscript"/>
        </w:rPr>
        <w:footnoteReference w:id="4"/>
      </w:r>
      <w:r w:rsidRPr="00E35443">
        <w:rPr>
          <w:rFonts w:ascii="Arial Narrow" w:eastAsia="Calibri" w:hAnsi="Arial Narrow" w:cs="Times New Roman"/>
        </w:rPr>
        <w:t>. En 2014, le secteur informel représentait encore 82,9% de l’emploi. Cette contreperformance du marché du travail est due selon les analyses à la faible capacité du secteur productif à créer des emplois décents, à l’inadéquation de la qualité de la main d’œuvre par rapport aux ressources humaines demandées par l’économie et le non-respect de la réglementation relative aux normes du travail par les entreprises</w:t>
      </w:r>
      <w:r w:rsidRPr="00E35443">
        <w:rPr>
          <w:rFonts w:ascii="Arial Narrow" w:eastAsia="Calibri" w:hAnsi="Arial Narrow" w:cs="Times New Roman"/>
          <w:vertAlign w:val="superscript"/>
        </w:rPr>
        <w:footnoteReference w:id="5"/>
      </w:r>
      <w:r w:rsidRPr="00E35443">
        <w:rPr>
          <w:rFonts w:ascii="Arial Narrow" w:eastAsia="Calibri" w:hAnsi="Arial Narrow" w:cs="Times New Roman"/>
        </w:rPr>
        <w:t>.</w:t>
      </w:r>
    </w:p>
    <w:p w14:paraId="1077CAD3" w14:textId="50E46A2D"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Sur un autre plan, il importe de souligner les conséquences désastreuses de la pandémie à corona virus. Détectée officiellement au Cameroun le 06 mars 2020, la pandémie de la COVID-19 a entraîné une dégradation importante de la situation économique, rendant encore plus vulnérables les couches sociales défavorisées. Il y a lieu en outre de rappeler les méfaits des changements climatiques comme la sécheresse et les inondations sur des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déjà impactées par les crises sécuritaires et la pauvreté chronique. Ces différentes fragilités ont démontré la nécessité de capitaliser les solutions endogènes et de renforcer la capacité de résilience des communautés, en luttant entre autres, contre l’exclusion des femmes et des jeunes dans la gouvernance locale. Dans un contexte d’approfondissement et d’accélération du processus de décentralisation, le rôle des collectivités territoriales décentralisées est fondamental, elles qui sont appelées à devenir, plus que par le passé, des instruments de lutte contre la pauvreté à la base, des espaces d’opportunités économiques et des creusets de la démocratie locale, le but ultime étant l’amélioration des conditions de vie des populations. </w:t>
      </w:r>
    </w:p>
    <w:p w14:paraId="1250F2D0" w14:textId="181F664D" w:rsidR="005F46F0"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lastRenderedPageBreak/>
        <w:t xml:space="preserve">Pour soutenir les efforts du Cameroun en matière de réduction </w:t>
      </w:r>
      <w:proofErr w:type="spellStart"/>
      <w:r w:rsidRPr="00E35443">
        <w:rPr>
          <w:rFonts w:ascii="Arial Narrow" w:eastAsia="Calibri" w:hAnsi="Arial Narrow" w:cs="Calibri-Bold"/>
          <w:lang w:val="fr-FR"/>
        </w:rPr>
        <w:t>d</w:t>
      </w:r>
      <w:r w:rsidRPr="00E35443">
        <w:rPr>
          <w:rFonts w:ascii="Arial Narrow" w:eastAsia="Calibri" w:hAnsi="Arial Narrow" w:cs="Calibri-Bold"/>
          <w:lang w:val="fr"/>
        </w:rPr>
        <w:t>es</w:t>
      </w:r>
      <w:proofErr w:type="spellEnd"/>
      <w:r w:rsidRPr="00E35443">
        <w:rPr>
          <w:rFonts w:ascii="Arial Narrow" w:eastAsia="Calibri" w:hAnsi="Arial Narrow" w:cs="Calibri-Bold"/>
          <w:lang w:val="fr"/>
        </w:rPr>
        <w:t xml:space="preserve"> risques de conflit et de renforcement de la résilience du pays à la fragilité, aux conflits et à la violence (FCV), </w:t>
      </w:r>
      <w:r w:rsidRPr="00E35443">
        <w:rPr>
          <w:rFonts w:ascii="Arial Narrow" w:eastAsia="Calibri" w:hAnsi="Arial Narrow" w:cs="Calibri-Bold"/>
          <w:lang w:val="fr-FR"/>
        </w:rPr>
        <w:t xml:space="preserve">la Banque Mondiale l’a déclaré éligible à l’Allocation pour la Prévention et la Résilience (PRA) en 2022. Sur la base de cette déclaration, </w:t>
      </w:r>
      <w:r w:rsidR="00E13B37" w:rsidRPr="00E35443">
        <w:rPr>
          <w:rFonts w:ascii="Arial Narrow" w:eastAsia="Calibri" w:hAnsi="Arial Narrow" w:cs="Calibri-Bold"/>
          <w:lang w:val="fr-FR"/>
        </w:rPr>
        <w:t>l</w:t>
      </w:r>
      <w:r w:rsidRPr="00E35443">
        <w:rPr>
          <w:rFonts w:ascii="Arial Narrow" w:eastAsia="Calibri" w:hAnsi="Arial Narrow" w:cs="Calibri-Bold"/>
          <w:lang w:val="fr-FR"/>
        </w:rPr>
        <w:t xml:space="preserve">e Gouvernement du Cameroun a sollicité ce guichet de financement IDA pour la réalisation du Projet de Gouvernance Locale et Résilience Communautaire (PROLOG) dans les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w:t>
      </w:r>
      <w:r w:rsidRPr="00E35443">
        <w:rPr>
          <w:rFonts w:ascii="Arial Narrow" w:eastAsia="Calibri" w:hAnsi="Arial Narrow" w:cs="Calibri-Bold"/>
          <w:bCs/>
          <w:lang w:val="fr"/>
        </w:rPr>
        <w:t xml:space="preserve">affectées par les défis de Fragilité, Conflit, et Violence </w:t>
      </w:r>
      <w:r w:rsidRPr="00E35443">
        <w:rPr>
          <w:rFonts w:ascii="Arial Narrow" w:eastAsia="Calibri" w:hAnsi="Arial Narrow" w:cs="Calibri-Bold"/>
          <w:lang w:val="fr-FR"/>
        </w:rPr>
        <w:t xml:space="preserve">notamment </w:t>
      </w:r>
      <w:r w:rsidRPr="00E35443">
        <w:rPr>
          <w:rFonts w:ascii="Arial Narrow" w:eastAsia="Calibri" w:hAnsi="Arial Narrow" w:cs="Times New Roman"/>
          <w:lang w:val="fr-FR"/>
        </w:rPr>
        <w:t xml:space="preserve">l’Adamaoua, Est, Extrême-Nord, Nord, Nord-Ouest et Sud-Ouest, </w:t>
      </w:r>
      <w:r w:rsidRPr="00E35443">
        <w:rPr>
          <w:rFonts w:ascii="Arial Narrow" w:eastAsia="Calibri" w:hAnsi="Arial Narrow" w:cs="Calibri-Bold"/>
          <w:lang w:val="fr-FR"/>
        </w:rPr>
        <w:t xml:space="preserve">dans la perspective de : (1) renforcer le contrat social par une meilleure gouvernance politique et des mécanismes de responsabilité renforcés ; (2) mettre en place des cadres pour des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autonomes et efficaces ; (3) construire une société plus inclusive</w:t>
      </w:r>
      <w:r w:rsidRPr="00E35443">
        <w:rPr>
          <w:rFonts w:ascii="Calibri-Bold" w:eastAsia="Calibri" w:hAnsi="Calibri-Bold" w:cs="Calibri-Bold"/>
          <w:b/>
          <w:bCs/>
          <w:sz w:val="18"/>
          <w:szCs w:val="18"/>
          <w:lang w:val="fr-FR"/>
        </w:rPr>
        <w:t xml:space="preserve"> </w:t>
      </w:r>
      <w:r w:rsidRPr="00E35443">
        <w:rPr>
          <w:rFonts w:ascii="Arial Narrow" w:eastAsia="Calibri" w:hAnsi="Arial Narrow" w:cs="Calibri-Bold"/>
          <w:lang w:val="fr-FR"/>
        </w:rPr>
        <w:t>en améliorant la prestation de services et l'accès aux opportunités ; et (4) tirer parti des diversités pour renforcer l'unité nationale.</w:t>
      </w:r>
    </w:p>
    <w:p w14:paraId="32C5AE79" w14:textId="77777777" w:rsidR="005F46F0" w:rsidRPr="00E35443" w:rsidRDefault="005F46F0" w:rsidP="005F46F0">
      <w:pPr>
        <w:spacing w:after="120" w:line="240" w:lineRule="auto"/>
        <w:contextualSpacing/>
        <w:jc w:val="both"/>
        <w:rPr>
          <w:rFonts w:ascii="Arial Narrow" w:eastAsia="Calibri" w:hAnsi="Arial Narrow" w:cs="Times New Roman"/>
          <w:lang w:val="fr-FR"/>
        </w:rPr>
      </w:pPr>
    </w:p>
    <w:p w14:paraId="2A178313" w14:textId="467FE01E" w:rsidR="00866BC1"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t xml:space="preserve">Ainsi, l'objectif général du projet est </w:t>
      </w:r>
      <w:r w:rsidRPr="00E35443">
        <w:rPr>
          <w:rFonts w:ascii="Arial Narrow" w:eastAsia="Calibri" w:hAnsi="Arial Narrow" w:cs="Calibri-Bold"/>
          <w:bCs/>
          <w:lang w:val="fr"/>
        </w:rPr>
        <w:t xml:space="preserve">d'accroître l'accès des communautés à des infrastructures résistantes au climat, et de renforcer les capacités locales pour gérer les ressources et fournir des services. Placé </w:t>
      </w:r>
      <w:r w:rsidRPr="00E35443">
        <w:rPr>
          <w:rFonts w:ascii="Arial Narrow" w:eastAsia="Calibri" w:hAnsi="Arial Narrow" w:cs="Calibri-Bold"/>
          <w:bCs/>
          <w:lang w:val="fr-FR"/>
        </w:rPr>
        <w:t>sous la tutelle du Ministère de la Décentralisation et du Développement Local (MINDDEVEL), i</w:t>
      </w:r>
      <w:r w:rsidRPr="00E35443">
        <w:rPr>
          <w:rFonts w:ascii="Arial Narrow" w:eastAsia="Calibri" w:hAnsi="Arial Narrow" w:cs="Calibri-Bold"/>
          <w:bCs/>
          <w:lang w:val="fr"/>
        </w:rPr>
        <w:t>l est subdivisé en quatre composantes :</w:t>
      </w:r>
    </w:p>
    <w:p w14:paraId="630C4791"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1 : Amélioration des infrastructures communautaires et des services de base ;</w:t>
      </w:r>
    </w:p>
    <w:p w14:paraId="69227372"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2 : Amélioration du cadre de gouvernance à plusieurs niveaux et de la capacité des entités décentralisées à fournir des services ;</w:t>
      </w:r>
    </w:p>
    <w:p w14:paraId="69B3BA39"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3 : gestion, suivi et évaluation du Projet ;</w:t>
      </w:r>
    </w:p>
    <w:p w14:paraId="2EFC066F" w14:textId="77777777" w:rsidR="00866BC1" w:rsidRPr="00E35443" w:rsidRDefault="00866BC1" w:rsidP="00866BC1">
      <w:pPr>
        <w:numPr>
          <w:ilvl w:val="0"/>
          <w:numId w:val="9"/>
        </w:numPr>
        <w:shd w:val="clear" w:color="auto" w:fill="FFFFFF"/>
        <w:spacing w:before="240" w:after="120" w:line="240" w:lineRule="auto"/>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4 : Contingence d’intervention d’urgence.</w:t>
      </w:r>
    </w:p>
    <w:p w14:paraId="1111EF46" w14:textId="272A43C8" w:rsidR="0059318B" w:rsidRPr="00E35443" w:rsidRDefault="00866BC1"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Pour garantir l'efficacité et la pertinence de ces interventions, une évaluation de la vulnérabilité </w:t>
      </w:r>
      <w:r w:rsidR="00E13B37"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E13B37" w:rsidRPr="00E35443">
        <w:rPr>
          <w:rFonts w:ascii="Arial Narrow" w:eastAsia="Calibri" w:hAnsi="Arial Narrow" w:cs="Calibri-Bold"/>
          <w:lang w:val="fr-FR"/>
        </w:rPr>
        <w:t xml:space="preserve"> de </w:t>
      </w:r>
      <w:r w:rsidR="004B5EB8">
        <w:rPr>
          <w:rFonts w:ascii="Arial Narrow" w:eastAsia="Calibri" w:hAnsi="Arial Narrow" w:cs="Calibri-Bold"/>
          <w:lang w:val="fr-FR"/>
        </w:rPr>
        <w:t>l’Est</w:t>
      </w:r>
      <w:r w:rsidR="00E13B37" w:rsidRPr="00E35443">
        <w:rPr>
          <w:rFonts w:ascii="Arial Narrow" w:eastAsia="Calibri" w:hAnsi="Arial Narrow" w:cs="Calibri-Bold"/>
          <w:lang w:val="fr-FR"/>
        </w:rPr>
        <w:t xml:space="preserve"> </w:t>
      </w:r>
      <w:r w:rsidRPr="00E35443">
        <w:rPr>
          <w:rFonts w:ascii="Arial Narrow" w:eastAsia="Calibri" w:hAnsi="Arial Narrow" w:cs="Calibri-Bold"/>
          <w:lang w:val="fr-FR"/>
        </w:rPr>
        <w:t>est essentielle. Cette étude, spécifiée dans la Composante 1 décrite dans le document projet, permettra de cibler précisément les municipalités les plus vulnérables en triangulant les données socio-économiques, les facteurs de FCV, les risques climatiques et l'accessibilité des communautés. Fondamentale pour une allocation stratégique des ressources, elle servira également à déterminer un indice de vulnérabilité multidimensionnel qui orientera la répartition équitable de certaines subventions, assurant ainsi un impact maximal là où les besoins sont les plus critiques.</w:t>
      </w:r>
      <w:bookmarkStart w:id="1" w:name="_Toc78977602"/>
    </w:p>
    <w:p w14:paraId="146444A8" w14:textId="38C8B665" w:rsidR="0059318B" w:rsidRPr="00E35443" w:rsidRDefault="0059318B"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Les présents termes de référence fixent le cadre de recrutement d’un cabinet pour effectuer l’évaluation de la vulnérabilité des CTD de la </w:t>
      </w:r>
      <w:r w:rsidRPr="003059AB">
        <w:rPr>
          <w:rFonts w:ascii="Arial Narrow" w:eastAsia="Calibri" w:hAnsi="Arial Narrow" w:cs="Calibri-Bold"/>
          <w:b/>
          <w:bCs/>
          <w:color w:val="FF0000"/>
          <w:lang w:val="fr-FR"/>
        </w:rPr>
        <w:t xml:space="preserve">Région de </w:t>
      </w:r>
      <w:r w:rsidR="004B5EB8">
        <w:rPr>
          <w:rFonts w:ascii="Arial Narrow" w:eastAsia="Calibri" w:hAnsi="Arial Narrow" w:cs="Calibri-Bold"/>
          <w:b/>
          <w:bCs/>
          <w:color w:val="FF0000"/>
          <w:lang w:val="fr-FR"/>
        </w:rPr>
        <w:t>l’Est</w:t>
      </w:r>
      <w:r w:rsidRPr="003059AB">
        <w:rPr>
          <w:rFonts w:ascii="Arial Narrow" w:eastAsia="Calibri" w:hAnsi="Arial Narrow" w:cs="Calibri-Bold"/>
          <w:color w:val="FF0000"/>
          <w:lang w:val="fr-FR"/>
        </w:rPr>
        <w:t>.</w:t>
      </w:r>
    </w:p>
    <w:p w14:paraId="1A4CD753" w14:textId="77777777" w:rsidR="00866BC1" w:rsidRPr="007049D0" w:rsidRDefault="00866BC1" w:rsidP="005F46F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sidRPr="007049D0">
        <w:rPr>
          <w:rFonts w:ascii="Arial Narrow" w:eastAsia="Times New Roman" w:hAnsi="Arial Narrow" w:cs="Times New Roman"/>
          <w:b/>
          <w:bCs/>
          <w:color w:val="FFFFFF"/>
          <w:sz w:val="24"/>
          <w:szCs w:val="24"/>
          <w:lang w:val="fr-FR" w:eastAsia="fr-FR"/>
        </w:rPr>
        <w:t>OBJECTIFS DE LA CONSULTATION</w:t>
      </w:r>
      <w:bookmarkEnd w:id="1"/>
    </w:p>
    <w:p w14:paraId="10ED453A" w14:textId="0B62E3C2" w:rsidR="00866BC1" w:rsidRPr="00E35443" w:rsidRDefault="00866BC1" w:rsidP="00E9101D">
      <w:pPr>
        <w:tabs>
          <w:tab w:val="left" w:pos="284"/>
          <w:tab w:val="left" w:pos="2760"/>
        </w:tabs>
        <w:spacing w:before="240"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 xml:space="preserve">Le projet recrute un cabinet, qui travaillera sous la supervision du </w:t>
      </w:r>
      <w:r w:rsidR="008E4D57" w:rsidRPr="00E35443">
        <w:rPr>
          <w:rFonts w:ascii="Arial Narrow" w:eastAsia="Times New Roman" w:hAnsi="Arial Narrow" w:cs="Times New Roman"/>
          <w:color w:val="000000"/>
          <w:lang w:val="fr-FR"/>
        </w:rPr>
        <w:t xml:space="preserve">MINDDEVEL et du PROLOG </w:t>
      </w:r>
      <w:r w:rsidRPr="00E35443">
        <w:rPr>
          <w:rFonts w:ascii="Arial Narrow" w:eastAsia="Times New Roman" w:hAnsi="Arial Narrow" w:cs="Times New Roman"/>
          <w:color w:val="000000"/>
          <w:lang w:val="fr-FR"/>
        </w:rPr>
        <w:t>avec pour objectif de conduire une évaluation du niveau de</w:t>
      </w:r>
      <w:r w:rsidRPr="00E35443">
        <w:rPr>
          <w:rFonts w:ascii="Arial Narrow" w:eastAsia="Calibri" w:hAnsi="Arial Narrow" w:cs="Calibri"/>
          <w:sz w:val="24"/>
          <w:szCs w:val="24"/>
          <w:lang w:val="fr-FR"/>
        </w:rPr>
        <w:t xml:space="preserve"> </w:t>
      </w:r>
      <w:r w:rsidRPr="00E35443">
        <w:rPr>
          <w:rFonts w:ascii="Arial Narrow" w:eastAsia="Calibri" w:hAnsi="Arial Narrow" w:cs="Calibri"/>
          <w:lang w:val="fr-FR"/>
        </w:rPr>
        <w:t>vulnérabilité de chacune</w:t>
      </w:r>
      <w:r w:rsidRPr="00E35443">
        <w:rPr>
          <w:rFonts w:ascii="Arial Narrow" w:eastAsia="Calibri" w:hAnsi="Arial Narrow" w:cs="Calibri"/>
          <w:sz w:val="24"/>
          <w:szCs w:val="24"/>
          <w:lang w:val="fr-FR"/>
        </w:rPr>
        <w:t xml:space="preserve"> </w:t>
      </w:r>
      <w:r w:rsidRPr="00E35443">
        <w:rPr>
          <w:rFonts w:ascii="Arial Narrow" w:eastAsia="Times New Roman" w:hAnsi="Arial Narrow" w:cs="Times New Roman"/>
          <w:color w:val="000000"/>
          <w:lang w:val="fr-FR"/>
        </w:rPr>
        <w:t xml:space="preserve">des </w:t>
      </w:r>
      <w:r w:rsidR="0059318B" w:rsidRPr="00E35443">
        <w:rPr>
          <w:rFonts w:ascii="Arial Narrow" w:eastAsia="Times New Roman" w:hAnsi="Arial Narrow" w:cs="Times New Roman"/>
          <w:color w:val="000000"/>
          <w:lang w:val="fr-FR"/>
        </w:rPr>
        <w:t>Communes</w:t>
      </w:r>
      <w:r w:rsidR="00D54726" w:rsidRPr="00E35443">
        <w:rPr>
          <w:rFonts w:ascii="Arial Narrow" w:eastAsia="Calibri" w:hAnsi="Arial Narrow" w:cs="Calibri-Bold"/>
          <w:lang w:val="fr-FR"/>
        </w:rPr>
        <w:t xml:space="preserve"> 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de </w:t>
      </w:r>
      <w:r w:rsidR="004B5EB8" w:rsidRPr="004B5EB8">
        <w:rPr>
          <w:rFonts w:ascii="Arial Narrow" w:eastAsia="Calibri" w:hAnsi="Arial Narrow" w:cs="Calibri-Bold"/>
          <w:color w:val="FF0000"/>
          <w:lang w:val="fr-FR"/>
        </w:rPr>
        <w:t>l’Est</w:t>
      </w:r>
      <w:r w:rsidRPr="004B5EB8">
        <w:rPr>
          <w:rFonts w:ascii="Arial Narrow" w:eastAsia="Times New Roman" w:hAnsi="Arial Narrow" w:cs="Times New Roman"/>
          <w:color w:val="FF0000"/>
          <w:lang w:val="fr-FR"/>
        </w:rPr>
        <w:t xml:space="preserve"> </w:t>
      </w:r>
      <w:r w:rsidRPr="00E35443">
        <w:rPr>
          <w:rFonts w:ascii="Arial Narrow" w:eastAsia="Times New Roman" w:hAnsi="Arial Narrow" w:cs="Times New Roman"/>
          <w:color w:val="000000"/>
          <w:lang w:val="fr-FR"/>
        </w:rPr>
        <w:t xml:space="preserve">afin de disposer des critères </w:t>
      </w:r>
      <w:r w:rsidR="00E16580">
        <w:rPr>
          <w:rFonts w:ascii="Arial Narrow" w:eastAsia="Times New Roman" w:hAnsi="Arial Narrow" w:cs="Times New Roman"/>
          <w:color w:val="000000"/>
          <w:lang w:val="fr-FR"/>
        </w:rPr>
        <w:t xml:space="preserve">objectifs dans la perspective de l’allocation des ressources résiduelles de la composante 1 aux Communes et Conseils Régionaux faisant face à plus de vulnérabilité. Dans le cadre de cette étude, la vulnérabilité s’évaluera </w:t>
      </w:r>
      <w:r w:rsidR="00E16580" w:rsidRPr="00E16580">
        <w:rPr>
          <w:rFonts w:ascii="Arial Narrow" w:eastAsia="Times New Roman" w:hAnsi="Arial Narrow" w:cs="Times New Roman"/>
          <w:color w:val="000000"/>
          <w:lang w:val="fr-FR"/>
        </w:rPr>
        <w:t xml:space="preserve">entre autres </w:t>
      </w:r>
      <w:r w:rsidR="00E16580">
        <w:rPr>
          <w:rFonts w:ascii="Arial Narrow" w:eastAsia="Times New Roman" w:hAnsi="Arial Narrow" w:cs="Times New Roman"/>
          <w:color w:val="000000"/>
          <w:lang w:val="fr-FR"/>
        </w:rPr>
        <w:t>suivant les critères de</w:t>
      </w:r>
      <w:r w:rsidR="00E16580" w:rsidRPr="00E16580">
        <w:rPr>
          <w:rFonts w:ascii="Arial Narrow" w:eastAsia="Times New Roman" w:hAnsi="Arial Narrow" w:cs="Times New Roman"/>
          <w:color w:val="000000"/>
          <w:lang w:val="fr-FR"/>
        </w:rPr>
        <w:t xml:space="preserve"> résurgence des inondations,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 xml:space="preserve">es déplacés internes et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es réfugiés</w:t>
      </w:r>
      <w:r w:rsidR="00E16580">
        <w:rPr>
          <w:rFonts w:ascii="Arial Narrow" w:eastAsia="Times New Roman" w:hAnsi="Arial Narrow" w:cs="Times New Roman"/>
          <w:color w:val="000000"/>
          <w:lang w:val="fr-FR"/>
        </w:rPr>
        <w:t>.</w:t>
      </w:r>
    </w:p>
    <w:p w14:paraId="6910E1EC" w14:textId="6D7038B6" w:rsidR="0059318B"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rPr>
      </w:pPr>
      <w:r w:rsidRPr="00E35443">
        <w:rPr>
          <w:rFonts w:ascii="Arial Narrow" w:eastAsia="Times New Roman" w:hAnsi="Arial Narrow" w:cs="Times New Roman"/>
          <w:color w:val="000000"/>
          <w:lang w:val="fr-FR"/>
        </w:rPr>
        <w:t xml:space="preserve">En d’autres termes, il s’agira de dresser une analyse diagnostic solide sur les vulnérabilités </w:t>
      </w:r>
      <w:r w:rsidR="00D54726" w:rsidRPr="00E35443">
        <w:rPr>
          <w:rFonts w:ascii="Arial Narrow" w:eastAsia="Times New Roman" w:hAnsi="Arial Narrow" w:cs="Times New Roman"/>
          <w:color w:val="000000"/>
          <w:lang w:val="fr-FR"/>
        </w:rPr>
        <w:t>de</w:t>
      </w:r>
      <w:r w:rsidR="00E16580">
        <w:rPr>
          <w:rFonts w:ascii="Arial Narrow" w:eastAsia="Times New Roman" w:hAnsi="Arial Narrow" w:cs="Times New Roman"/>
          <w:color w:val="000000"/>
          <w:lang w:val="fr-FR"/>
        </w:rPr>
        <w:t xml:space="preserve"> chacune des</w:t>
      </w:r>
      <w:r w:rsidR="00D54726"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Communes</w:t>
      </w:r>
      <w:r w:rsidR="00D54726" w:rsidRPr="00E35443">
        <w:rPr>
          <w:rFonts w:ascii="Arial Narrow" w:eastAsia="Times New Roman" w:hAnsi="Arial Narrow" w:cs="Times New Roman"/>
          <w:color w:val="000000"/>
          <w:lang w:val="fr-FR"/>
        </w:rPr>
        <w:t xml:space="preserve"> </w:t>
      </w:r>
      <w:r w:rsidR="00E16580">
        <w:rPr>
          <w:rFonts w:ascii="Arial Narrow" w:eastAsia="Times New Roman" w:hAnsi="Arial Narrow" w:cs="Times New Roman"/>
          <w:color w:val="000000"/>
          <w:lang w:val="fr-FR"/>
        </w:rPr>
        <w:t xml:space="preserve">d’une part et de l’ensemble </w:t>
      </w:r>
      <w:r w:rsidR="00D54726" w:rsidRPr="00E35443">
        <w:rPr>
          <w:rFonts w:ascii="Arial Narrow" w:eastAsia="Times New Roman" w:hAnsi="Arial Narrow" w:cs="Times New Roman"/>
          <w:color w:val="000000"/>
          <w:lang w:val="fr-FR"/>
        </w:rPr>
        <w:t xml:space="preserve">de </w:t>
      </w:r>
      <w:r w:rsidR="00E16580">
        <w:rPr>
          <w:rFonts w:ascii="Arial Narrow" w:eastAsia="Times New Roman" w:hAnsi="Arial Narrow" w:cs="Times New Roman"/>
          <w:color w:val="000000"/>
          <w:lang w:val="fr-FR"/>
        </w:rPr>
        <w:t>la R</w:t>
      </w:r>
      <w:r w:rsidR="0059318B" w:rsidRPr="00E35443">
        <w:rPr>
          <w:rFonts w:ascii="Arial Narrow" w:eastAsia="Times New Roman" w:hAnsi="Arial Narrow" w:cs="Times New Roman"/>
          <w:color w:val="000000"/>
          <w:lang w:val="fr-FR"/>
        </w:rPr>
        <w:t>égion</w:t>
      </w:r>
      <w:r w:rsidRPr="00E35443">
        <w:rPr>
          <w:rFonts w:ascii="Arial Narrow" w:eastAsia="Times New Roman" w:hAnsi="Arial Narrow" w:cs="Times New Roman"/>
          <w:color w:val="000000"/>
          <w:lang w:val="fr-FR"/>
        </w:rPr>
        <w:t xml:space="preserve"> en s’appuyant non seulement sur les données de sources primaires collectées auprès de toutes les </w:t>
      </w:r>
      <w:r w:rsidR="0059318B" w:rsidRPr="00E35443">
        <w:rPr>
          <w:rFonts w:ascii="Arial Narrow" w:eastAsia="Times New Roman" w:hAnsi="Arial Narrow" w:cs="Times New Roman"/>
          <w:color w:val="000000"/>
          <w:lang w:val="fr-FR"/>
        </w:rPr>
        <w:t>Communes</w:t>
      </w:r>
      <w:r w:rsidRPr="00E35443">
        <w:rPr>
          <w:rFonts w:ascii="Arial Narrow" w:eastAsia="Times New Roman" w:hAnsi="Arial Narrow" w:cs="Times New Roman"/>
          <w:color w:val="000000"/>
          <w:lang w:val="fr-FR"/>
        </w:rPr>
        <w:t xml:space="preserve"> de</w:t>
      </w:r>
      <w:r w:rsidR="00E16580">
        <w:rPr>
          <w:rFonts w:ascii="Arial Narrow" w:eastAsia="Times New Roman" w:hAnsi="Arial Narrow" w:cs="Times New Roman"/>
          <w:color w:val="000000"/>
          <w:lang w:val="fr-FR"/>
        </w:rPr>
        <w:t xml:space="preserve"> la</w:t>
      </w:r>
      <w:r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Région</w:t>
      </w:r>
      <w:r w:rsidRPr="00E35443">
        <w:rPr>
          <w:rFonts w:ascii="Arial Narrow" w:eastAsia="Times New Roman" w:hAnsi="Arial Narrow" w:cs="Times New Roman"/>
          <w:color w:val="000000"/>
          <w:lang w:val="fr-FR"/>
        </w:rPr>
        <w:t>, mais également en capitalisant sur les</w:t>
      </w:r>
      <w:r w:rsidR="008F3F45">
        <w:rPr>
          <w:rFonts w:ascii="Arial Narrow" w:eastAsia="Times New Roman" w:hAnsi="Arial Narrow" w:cs="Times New Roman"/>
          <w:color w:val="000000"/>
          <w:lang w:val="fr-FR"/>
        </w:rPr>
        <w:t xml:space="preserve"> données </w:t>
      </w:r>
      <w:r w:rsidRPr="00E35443">
        <w:rPr>
          <w:rFonts w:ascii="Arial Narrow" w:eastAsia="Times New Roman" w:hAnsi="Arial Narrow" w:cs="Times New Roman"/>
          <w:color w:val="000000"/>
          <w:lang w:val="fr-FR"/>
        </w:rPr>
        <w:t>secondaires</w:t>
      </w:r>
      <w:r w:rsidR="008F3F45">
        <w:rPr>
          <w:rFonts w:ascii="Arial Narrow" w:eastAsia="Times New Roman" w:hAnsi="Arial Narrow" w:cs="Times New Roman"/>
          <w:color w:val="000000"/>
          <w:lang w:val="fr-FR"/>
        </w:rPr>
        <w:t xml:space="preserve"> existantes.</w:t>
      </w:r>
      <w:r w:rsidRPr="00E35443">
        <w:rPr>
          <w:rFonts w:ascii="Arial Narrow" w:eastAsia="Times New Roman" w:hAnsi="Arial Narrow" w:cs="Times New Roman"/>
          <w:color w:val="000000"/>
          <w:lang w:val="fr-FR"/>
        </w:rPr>
        <w:t xml:space="preserve"> </w:t>
      </w:r>
    </w:p>
    <w:p w14:paraId="79856CC7" w14:textId="7B64E778" w:rsidR="00866BC1"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De manière spécifique, il sera question de :</w:t>
      </w:r>
    </w:p>
    <w:p w14:paraId="55E29359" w14:textId="51DA6C78" w:rsidR="00D7219B" w:rsidRPr="00D7219B" w:rsidRDefault="00866BC1"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bookmarkStart w:id="2" w:name="_Hlk203567479"/>
      <w:r w:rsidRPr="00E35443">
        <w:rPr>
          <w:rFonts w:ascii="Arial Narrow" w:eastAsia="Times New Roman" w:hAnsi="Arial Narrow" w:cs="Times New Roman"/>
          <w:color w:val="000000"/>
          <w:lang w:val="fr-FR" w:eastAsia="fr-FR"/>
        </w:rPr>
        <w:t xml:space="preserve">Collecter les données sur le niveau de vulnérabilité des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ainsi que leur capacité à mettre en œuvre des projets d'investissement sur la base de critères de performance institutionnelle ; </w:t>
      </w:r>
    </w:p>
    <w:p w14:paraId="703BA45B" w14:textId="77777777" w:rsidR="00D7219B" w:rsidRPr="00E35443" w:rsidRDefault="00D7219B"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Produire une critériologie pour analyser le niveau de vulnérabilité des Communes en conformité avec les exigences du document du projet ;</w:t>
      </w:r>
    </w:p>
    <w:p w14:paraId="6654BF90" w14:textId="27FF872B" w:rsidR="008F3F45"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Développer un indice de vulnérabilité robuste et quantifiable, intégrant les différents facteurs</w:t>
      </w:r>
      <w:r w:rsidR="008F3F45">
        <w:rPr>
          <w:rFonts w:ascii="Arial Narrow" w:eastAsia="Times New Roman" w:hAnsi="Arial Narrow" w:cs="Times New Roman"/>
          <w:color w:val="000000"/>
          <w:lang w:val="fr-FR" w:eastAsia="fr-FR"/>
        </w:rPr>
        <w:t xml:space="preserve"> tels </w:t>
      </w:r>
      <w:r w:rsidR="00D45B85">
        <w:rPr>
          <w:rFonts w:ascii="Arial Narrow" w:eastAsia="Times New Roman" w:hAnsi="Arial Narrow" w:cs="Times New Roman"/>
          <w:color w:val="000000"/>
          <w:lang w:val="fr-FR" w:eastAsia="fr-FR"/>
        </w:rPr>
        <w:t>qu’entre</w:t>
      </w:r>
      <w:r w:rsidR="008F3F45">
        <w:rPr>
          <w:rFonts w:ascii="Arial Narrow" w:eastAsia="Times New Roman" w:hAnsi="Arial Narrow" w:cs="Times New Roman"/>
          <w:color w:val="000000"/>
          <w:lang w:val="fr-FR" w:eastAsia="fr-FR"/>
        </w:rPr>
        <w:t xml:space="preserve"> autres la résurgence des inondations et ou autre choc climatique,</w:t>
      </w:r>
      <w:r w:rsidRPr="00E35443">
        <w:rPr>
          <w:rFonts w:ascii="Arial Narrow" w:eastAsia="Times New Roman" w:hAnsi="Arial Narrow" w:cs="Times New Roman"/>
          <w:color w:val="000000"/>
          <w:lang w:val="fr-FR" w:eastAsia="fr-FR"/>
        </w:rPr>
        <w:t xml:space="preserve"> </w:t>
      </w:r>
      <w:r w:rsidR="008F3F45">
        <w:rPr>
          <w:rFonts w:ascii="Arial Narrow" w:eastAsia="Times New Roman" w:hAnsi="Arial Narrow" w:cs="Times New Roman"/>
          <w:color w:val="000000"/>
          <w:lang w:val="fr-FR" w:eastAsia="fr-FR"/>
        </w:rPr>
        <w:t>la présence des réfugiés, et la présence des déplacés internes ;</w:t>
      </w:r>
    </w:p>
    <w:p w14:paraId="644E20B1" w14:textId="4A1752AA" w:rsidR="008F3F45"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Définir un indicateur agrégé pour la Région </w:t>
      </w:r>
      <w:r w:rsidR="00D7219B">
        <w:rPr>
          <w:rFonts w:ascii="Arial Narrow" w:eastAsia="Times New Roman" w:hAnsi="Arial Narrow" w:cs="Times New Roman"/>
          <w:color w:val="000000"/>
          <w:lang w:val="fr-FR" w:eastAsia="fr-FR"/>
        </w:rPr>
        <w:t xml:space="preserve">et calculer sa valeur </w:t>
      </w:r>
      <w:r>
        <w:rPr>
          <w:rFonts w:ascii="Arial Narrow" w:eastAsia="Times New Roman" w:hAnsi="Arial Narrow" w:cs="Times New Roman"/>
          <w:color w:val="000000"/>
          <w:lang w:val="fr-FR" w:eastAsia="fr-FR"/>
        </w:rPr>
        <w:t>;</w:t>
      </w:r>
    </w:p>
    <w:p w14:paraId="50ABCEAA" w14:textId="3C3E5CBE" w:rsidR="00866BC1" w:rsidRPr="00E35443"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C</w:t>
      </w:r>
      <w:r w:rsidR="00866BC1" w:rsidRPr="00E35443">
        <w:rPr>
          <w:rFonts w:ascii="Arial Narrow" w:eastAsia="Times New Roman" w:hAnsi="Arial Narrow" w:cs="Times New Roman"/>
          <w:color w:val="000000"/>
          <w:lang w:val="fr-FR" w:eastAsia="fr-FR"/>
        </w:rPr>
        <w:t xml:space="preserve">lasser les </w:t>
      </w:r>
      <w:r w:rsidR="0059318B" w:rsidRPr="00E35443">
        <w:rPr>
          <w:rFonts w:ascii="Arial Narrow" w:eastAsia="Times New Roman" w:hAnsi="Arial Narrow" w:cs="Times New Roman"/>
          <w:color w:val="000000"/>
          <w:lang w:val="fr-FR" w:eastAsia="fr-FR"/>
        </w:rPr>
        <w:t>Communes</w:t>
      </w:r>
      <w:r w:rsidR="00866BC1" w:rsidRPr="00E35443">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suivant le</w:t>
      </w:r>
      <w:r w:rsidR="00866BC1" w:rsidRPr="00E35443">
        <w:rPr>
          <w:rFonts w:ascii="Arial Narrow" w:eastAsia="Times New Roman" w:hAnsi="Arial Narrow" w:cs="Times New Roman"/>
          <w:color w:val="000000"/>
          <w:lang w:val="fr-FR" w:eastAsia="fr-FR"/>
        </w:rPr>
        <w:t xml:space="preserve"> niveau de </w:t>
      </w:r>
      <w:r>
        <w:rPr>
          <w:rFonts w:ascii="Arial Narrow" w:eastAsia="Times New Roman" w:hAnsi="Arial Narrow" w:cs="Times New Roman"/>
          <w:color w:val="000000"/>
          <w:lang w:val="fr-FR" w:eastAsia="fr-FR"/>
        </w:rPr>
        <w:t xml:space="preserve">l’indice de </w:t>
      </w:r>
      <w:r w:rsidR="00866BC1" w:rsidRPr="00E35443">
        <w:rPr>
          <w:rFonts w:ascii="Arial Narrow" w:eastAsia="Times New Roman" w:hAnsi="Arial Narrow" w:cs="Times New Roman"/>
          <w:color w:val="000000"/>
          <w:lang w:val="fr-FR" w:eastAsia="fr-FR"/>
        </w:rPr>
        <w:t>vulnérabilité</w:t>
      </w:r>
      <w:r>
        <w:rPr>
          <w:rFonts w:ascii="Arial Narrow" w:eastAsia="Times New Roman" w:hAnsi="Arial Narrow" w:cs="Times New Roman"/>
          <w:color w:val="000000"/>
          <w:lang w:val="fr-FR" w:eastAsia="fr-FR"/>
        </w:rPr>
        <w:t xml:space="preserve"> défini </w:t>
      </w:r>
      <w:r w:rsidR="00866BC1" w:rsidRPr="00E35443">
        <w:rPr>
          <w:rFonts w:ascii="Arial Narrow" w:eastAsia="Times New Roman" w:hAnsi="Arial Narrow" w:cs="Times New Roman"/>
          <w:color w:val="000000"/>
          <w:lang w:val="fr-FR" w:eastAsia="fr-FR"/>
        </w:rPr>
        <w:t>;</w:t>
      </w:r>
    </w:p>
    <w:p w14:paraId="6A241F7B" w14:textId="223E0570"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lastRenderedPageBreak/>
        <w:t xml:space="preserve">Consolider les données pour poser un diagnostic de la situation de chaque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w:t>
      </w:r>
      <w:r w:rsidR="00D54726"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de l’</w:t>
      </w:r>
      <w:r w:rsidR="004B5EB8">
        <w:rPr>
          <w:rFonts w:ascii="Arial Narrow" w:eastAsia="Calibri" w:hAnsi="Arial Narrow" w:cs="Calibri-Bold"/>
          <w:lang w:val="fr-FR"/>
        </w:rPr>
        <w:t>Est</w:t>
      </w:r>
      <w:r w:rsidRPr="00E35443">
        <w:rPr>
          <w:rFonts w:ascii="Arial Narrow" w:eastAsia="Times New Roman" w:hAnsi="Arial Narrow" w:cs="Times New Roman"/>
          <w:color w:val="000000"/>
          <w:lang w:val="fr-FR" w:eastAsia="fr-FR"/>
        </w:rPr>
        <w:t xml:space="preserve"> ;</w:t>
      </w:r>
    </w:p>
    <w:p w14:paraId="06D895B7" w14:textId="70E67A4B"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Fournir des informations contextuelles pertinentes permettant de mieux planifier les interventions du projet dans les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les plus socio économiquement vulnérables et affectées par les fragilités, conflits, violences et changements climatiques ;</w:t>
      </w:r>
    </w:p>
    <w:p w14:paraId="37C55C9A" w14:textId="43800897" w:rsidR="00E9101D"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Inclure dans la grille de lecture de l’évaluation la dimension genre i.e. le niveau de représentation des femmes dans les affaires publiques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en qualité, que ce soit d’élues locales (maire, conseillère municipale) ou d’administrées (citoyennes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ainsi qu’</w:t>
      </w:r>
      <w:r w:rsidRPr="00E35443">
        <w:rPr>
          <w:rFonts w:ascii="Arial Narrow" w:eastAsia="Times New Roman" w:hAnsi="Arial Narrow" w:cs="Times New Roman"/>
          <w:lang w:val="fr-FR" w:eastAsia="fr-FR"/>
        </w:rPr>
        <w:t>une</w:t>
      </w:r>
      <w:r w:rsidRPr="00E35443">
        <w:rPr>
          <w:rFonts w:ascii="Arial Narrow" w:eastAsia="Times New Roman" w:hAnsi="Arial Narrow" w:cs="Times New Roman"/>
          <w:color w:val="000000"/>
          <w:lang w:val="fr-FR" w:eastAsia="fr-FR"/>
        </w:rPr>
        <w:t xml:space="preserve"> analyse des capacités organisationnelles des comités villageois ou de quartiers </w:t>
      </w:r>
      <w:r w:rsidR="00A27AB6" w:rsidRPr="00E35443">
        <w:rPr>
          <w:rFonts w:ascii="Arial Narrow" w:eastAsia="Times New Roman" w:hAnsi="Arial Narrow" w:cs="Times New Roman"/>
          <w:color w:val="000000"/>
          <w:lang w:val="fr-FR" w:eastAsia="fr-FR"/>
        </w:rPr>
        <w:t xml:space="preserve">ou les Comités de Quartier et de Villages (CVCQ) </w:t>
      </w:r>
      <w:r w:rsidRPr="00E35443">
        <w:rPr>
          <w:rFonts w:ascii="Arial Narrow" w:eastAsia="Times New Roman" w:hAnsi="Arial Narrow" w:cs="Times New Roman"/>
          <w:color w:val="000000"/>
          <w:lang w:val="fr-FR" w:eastAsia="fr-FR"/>
        </w:rPr>
        <w:t>et leurs faibles</w:t>
      </w:r>
      <w:r w:rsidR="00D54726" w:rsidRPr="00E35443">
        <w:rPr>
          <w:rFonts w:ascii="Arial Narrow" w:eastAsia="Times New Roman" w:hAnsi="Arial Narrow" w:cs="Times New Roman"/>
          <w:color w:val="000000"/>
          <w:lang w:val="fr-FR" w:eastAsia="fr-FR"/>
        </w:rPr>
        <w:t>ses ;</w:t>
      </w:r>
    </w:p>
    <w:p w14:paraId="21D67042" w14:textId="4870EA03" w:rsidR="00D7219B" w:rsidRPr="00E35443" w:rsidRDefault="00D7219B"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Décrire les cartes des différentes Communes par village/quartier en insistant sur les caractéristiques socio démographiques et la vulnérabilité de chaque village/quartier ;</w:t>
      </w:r>
    </w:p>
    <w:p w14:paraId="0BB31357" w14:textId="103C3BD8"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Croiser l’évaluation des vulnérabilités spatiale</w:t>
      </w:r>
      <w:r w:rsidR="00A27AB6" w:rsidRPr="00E35443">
        <w:rPr>
          <w:rFonts w:ascii="Arial Narrow" w:eastAsia="Times New Roman" w:hAnsi="Arial Narrow" w:cs="Times New Roman"/>
          <w:color w:val="000000"/>
          <w:lang w:val="fr-FR" w:eastAsia="fr-FR"/>
        </w:rPr>
        <w:t>s</w:t>
      </w:r>
      <w:r w:rsidRPr="00E35443">
        <w:rPr>
          <w:rFonts w:ascii="Arial Narrow" w:eastAsia="Times New Roman" w:hAnsi="Arial Narrow" w:cs="Times New Roman"/>
          <w:color w:val="000000"/>
          <w:lang w:val="fr-FR" w:eastAsia="fr-FR"/>
        </w:rPr>
        <w:t xml:space="preserve"> avec les données sur les risques climatiques, les FCV et la sécurité environnementale, et </w:t>
      </w:r>
      <w:r w:rsidR="00D54726" w:rsidRPr="00E35443">
        <w:rPr>
          <w:rFonts w:ascii="Arial Narrow" w:eastAsia="Times New Roman" w:hAnsi="Arial Narrow" w:cs="Times New Roman"/>
          <w:color w:val="000000"/>
          <w:lang w:val="fr-FR" w:eastAsia="fr-FR"/>
        </w:rPr>
        <w:t>l’</w:t>
      </w:r>
      <w:r w:rsidRPr="00E35443">
        <w:rPr>
          <w:rFonts w:ascii="Arial Narrow" w:eastAsia="Times New Roman" w:hAnsi="Arial Narrow" w:cs="Times New Roman"/>
          <w:color w:val="000000"/>
          <w:lang w:val="fr-FR" w:eastAsia="fr-FR"/>
        </w:rPr>
        <w:t xml:space="preserve">accessibilité des </w:t>
      </w:r>
      <w:r w:rsidR="00D45B85" w:rsidRPr="00E35443">
        <w:rPr>
          <w:rFonts w:ascii="Arial Narrow" w:eastAsia="Times New Roman" w:hAnsi="Arial Narrow" w:cs="Times New Roman"/>
          <w:color w:val="000000"/>
          <w:lang w:val="fr-FR" w:eastAsia="fr-FR"/>
        </w:rPr>
        <w:t>communautés.</w:t>
      </w:r>
    </w:p>
    <w:bookmarkEnd w:id="2"/>
    <w:p w14:paraId="5615D6F0" w14:textId="77777777" w:rsidR="00866BC1" w:rsidRPr="007049D0" w:rsidRDefault="00866BC1" w:rsidP="00866BC1">
      <w:pPr>
        <w:tabs>
          <w:tab w:val="left" w:pos="284"/>
          <w:tab w:val="left" w:pos="2760"/>
        </w:tabs>
        <w:spacing w:after="0" w:line="360" w:lineRule="auto"/>
        <w:ind w:left="720"/>
        <w:contextualSpacing/>
        <w:jc w:val="both"/>
        <w:rPr>
          <w:rFonts w:ascii="Arial Narrow" w:eastAsia="Times New Roman" w:hAnsi="Arial Narrow" w:cs="Times New Roman"/>
          <w:color w:val="000000"/>
          <w:sz w:val="24"/>
          <w:szCs w:val="24"/>
          <w:lang w:val="fr-FR" w:eastAsia="fr-FR"/>
        </w:rPr>
      </w:pPr>
    </w:p>
    <w:p w14:paraId="1EE3A834" w14:textId="77777777" w:rsidR="00866BC1" w:rsidRPr="007049D0" w:rsidRDefault="00866BC1" w:rsidP="008E4D57">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3" w:name="_Toc78977603"/>
      <w:r w:rsidRPr="007049D0">
        <w:rPr>
          <w:rFonts w:ascii="Arial Narrow" w:eastAsia="Times New Roman" w:hAnsi="Arial Narrow" w:cs="Times New Roman"/>
          <w:b/>
          <w:bCs/>
          <w:color w:val="FFFFFF"/>
          <w:sz w:val="24"/>
          <w:szCs w:val="24"/>
          <w:lang w:val="fr-FR" w:eastAsia="fr-FR"/>
        </w:rPr>
        <w:t>RESULTATS ATTENDUS</w:t>
      </w:r>
      <w:bookmarkEnd w:id="3"/>
    </w:p>
    <w:p w14:paraId="43EE7197"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les</w:t>
      </w:r>
      <w:proofErr w:type="gramEnd"/>
      <w:r w:rsidRPr="0001384B">
        <w:rPr>
          <w:rFonts w:ascii="Arial Narrow" w:eastAsia="Times New Roman" w:hAnsi="Arial Narrow" w:cs="Times New Roman"/>
          <w:color w:val="000000"/>
          <w:lang w:val="fr-FR" w:eastAsia="fr-FR"/>
        </w:rPr>
        <w:t xml:space="preserve"> données sur le niveau de vulnérabilité des Communes</w:t>
      </w:r>
      <w:r>
        <w:rPr>
          <w:rFonts w:ascii="Arial Narrow" w:eastAsia="Times New Roman" w:hAnsi="Arial Narrow" w:cs="Times New Roman"/>
          <w:color w:val="000000"/>
          <w:lang w:val="fr-FR" w:eastAsia="fr-FR"/>
        </w:rPr>
        <w:t xml:space="preserve"> disponibles ;</w:t>
      </w:r>
    </w:p>
    <w:p w14:paraId="6E7385DC"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sidRPr="0001384B">
        <w:rPr>
          <w:rFonts w:ascii="Arial Narrow" w:eastAsia="Times New Roman" w:hAnsi="Arial Narrow" w:cs="Times New Roman"/>
          <w:color w:val="000000"/>
          <w:lang w:val="fr-FR" w:eastAsia="fr-FR"/>
        </w:rPr>
        <w:t xml:space="preserve"> capacité à mettre en œuvre des projets d'investissement </w:t>
      </w:r>
      <w:r>
        <w:rPr>
          <w:rFonts w:ascii="Arial Narrow" w:eastAsia="Times New Roman" w:hAnsi="Arial Narrow" w:cs="Times New Roman"/>
          <w:color w:val="000000"/>
          <w:lang w:val="fr-FR" w:eastAsia="fr-FR"/>
        </w:rPr>
        <w:t>par les Communes évaluée ;</w:t>
      </w:r>
    </w:p>
    <w:p w14:paraId="516DF481"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un</w:t>
      </w:r>
      <w:proofErr w:type="gramEnd"/>
      <w:r w:rsidRPr="0001384B">
        <w:rPr>
          <w:rFonts w:ascii="Arial Narrow" w:eastAsia="Times New Roman" w:hAnsi="Arial Narrow" w:cs="Times New Roman"/>
          <w:color w:val="000000"/>
          <w:lang w:val="fr-FR" w:eastAsia="fr-FR"/>
        </w:rPr>
        <w:t xml:space="preserve"> indice de vulnérabilité robuste et quantifiable</w:t>
      </w:r>
      <w:r>
        <w:rPr>
          <w:rFonts w:ascii="Arial Narrow" w:eastAsia="Times New Roman" w:hAnsi="Arial Narrow" w:cs="Times New Roman"/>
          <w:color w:val="000000"/>
          <w:lang w:val="fr-FR" w:eastAsia="fr-FR"/>
        </w:rPr>
        <w:t xml:space="preserve"> disponible au niveau de la Commune et au niveau de la Région ;</w:t>
      </w:r>
    </w:p>
    <w:p w14:paraId="40C45EA9" w14:textId="5C0EAE30"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les</w:t>
      </w:r>
      <w:proofErr w:type="gramEnd"/>
      <w:r>
        <w:rPr>
          <w:rFonts w:ascii="Arial Narrow" w:eastAsia="Times New Roman" w:hAnsi="Arial Narrow" w:cs="Times New Roman"/>
          <w:color w:val="000000"/>
          <w:lang w:val="fr-FR" w:eastAsia="fr-FR"/>
        </w:rPr>
        <w:t xml:space="preserve"> valeurs des indicateurs sont calculées pour chaque Commune et pour la Région ;</w:t>
      </w:r>
    </w:p>
    <w:p w14:paraId="64916114" w14:textId="0A4C4DA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w:t>
      </w:r>
      <w:proofErr w:type="gramEnd"/>
      <w:r>
        <w:rPr>
          <w:rFonts w:ascii="Arial Narrow" w:eastAsia="Times New Roman" w:hAnsi="Arial Narrow" w:cs="Times New Roman"/>
          <w:color w:val="000000"/>
          <w:lang w:val="fr-FR" w:eastAsia="fr-FR"/>
        </w:rPr>
        <w:t xml:space="preserve"> c</w:t>
      </w:r>
      <w:r w:rsidR="0001384B" w:rsidRPr="0001384B">
        <w:rPr>
          <w:rFonts w:ascii="Arial Narrow" w:eastAsia="Times New Roman" w:hAnsi="Arial Narrow" w:cs="Times New Roman"/>
          <w:color w:val="000000"/>
          <w:lang w:val="fr-FR" w:eastAsia="fr-FR"/>
        </w:rPr>
        <w:t>lasse</w:t>
      </w:r>
      <w:r>
        <w:rPr>
          <w:rFonts w:ascii="Arial Narrow" w:eastAsia="Times New Roman" w:hAnsi="Arial Narrow" w:cs="Times New Roman"/>
          <w:color w:val="000000"/>
          <w:lang w:val="fr-FR" w:eastAsia="fr-FR"/>
        </w:rPr>
        <w:t>ment</w:t>
      </w:r>
      <w:r w:rsidR="0001384B" w:rsidRPr="0001384B">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d</w:t>
      </w:r>
      <w:r w:rsidR="0001384B" w:rsidRPr="0001384B">
        <w:rPr>
          <w:rFonts w:ascii="Arial Narrow" w:eastAsia="Times New Roman" w:hAnsi="Arial Narrow" w:cs="Times New Roman"/>
          <w:color w:val="000000"/>
          <w:lang w:val="fr-FR" w:eastAsia="fr-FR"/>
        </w:rPr>
        <w:t xml:space="preserve">es Communes suivant le niveau de l’indice </w:t>
      </w:r>
      <w:r>
        <w:rPr>
          <w:rFonts w:ascii="Arial Narrow" w:eastAsia="Times New Roman" w:hAnsi="Arial Narrow" w:cs="Times New Roman"/>
          <w:color w:val="000000"/>
          <w:lang w:val="fr-FR" w:eastAsia="fr-FR"/>
        </w:rPr>
        <w:t xml:space="preserve">est disponible </w:t>
      </w:r>
      <w:r w:rsidR="0001384B" w:rsidRPr="0001384B">
        <w:rPr>
          <w:rFonts w:ascii="Arial Narrow" w:eastAsia="Times New Roman" w:hAnsi="Arial Narrow" w:cs="Times New Roman"/>
          <w:color w:val="000000"/>
          <w:lang w:val="fr-FR" w:eastAsia="fr-FR"/>
        </w:rPr>
        <w:t>;</w:t>
      </w:r>
    </w:p>
    <w:p w14:paraId="76D8B84D" w14:textId="5725F24D" w:rsidR="0001384B" w:rsidRPr="007936EF" w:rsidRDefault="007936EF" w:rsidP="007936EF">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base de données de chaque Commune sur les aspects </w:t>
      </w:r>
      <w:r w:rsidRPr="0001384B">
        <w:rPr>
          <w:rFonts w:ascii="Arial Narrow" w:eastAsia="Times New Roman" w:hAnsi="Arial Narrow" w:cs="Times New Roman"/>
          <w:color w:val="000000"/>
          <w:lang w:val="fr-FR" w:eastAsia="fr-FR"/>
        </w:rPr>
        <w:t>socioéconomiques</w:t>
      </w:r>
      <w:r>
        <w:rPr>
          <w:rFonts w:ascii="Arial Narrow" w:eastAsia="Times New Roman" w:hAnsi="Arial Narrow" w:cs="Times New Roman"/>
          <w:color w:val="000000"/>
          <w:lang w:val="fr-FR" w:eastAsia="fr-FR"/>
        </w:rPr>
        <w:t xml:space="preserve"> (</w:t>
      </w:r>
      <w:r w:rsidRPr="0001384B">
        <w:rPr>
          <w:rFonts w:ascii="Arial Narrow" w:eastAsia="Times New Roman" w:hAnsi="Arial Narrow" w:cs="Times New Roman"/>
          <w:color w:val="000000"/>
          <w:lang w:val="fr-FR" w:eastAsia="fr-FR"/>
        </w:rPr>
        <w:t>fragilités, conflits, violences et changements climatiques</w:t>
      </w:r>
      <w:r>
        <w:rPr>
          <w:rFonts w:ascii="Arial Narrow" w:eastAsia="Times New Roman" w:hAnsi="Arial Narrow" w:cs="Times New Roman"/>
          <w:color w:val="000000"/>
          <w:lang w:val="fr-FR" w:eastAsia="fr-FR"/>
        </w:rPr>
        <w:t>) est disponible ;</w:t>
      </w:r>
    </w:p>
    <w:p w14:paraId="2E26F95B" w14:textId="5F6B9257"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Pr>
          <w:rFonts w:ascii="Arial Narrow" w:eastAsia="Times New Roman" w:hAnsi="Arial Narrow" w:cs="Times New Roman"/>
          <w:color w:val="000000"/>
          <w:lang w:val="fr-FR" w:eastAsia="fr-FR"/>
        </w:rPr>
        <w:t xml:space="preserve"> cartographie thématique de chaque village/quartier disponible ; </w:t>
      </w:r>
    </w:p>
    <w:p w14:paraId="2838EC0E" w14:textId="49C6DF7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w:t>
      </w:r>
      <w:r w:rsidR="0001384B" w:rsidRPr="0001384B">
        <w:rPr>
          <w:rFonts w:ascii="Arial Narrow" w:eastAsia="Times New Roman" w:hAnsi="Arial Narrow" w:cs="Times New Roman"/>
          <w:color w:val="000000"/>
          <w:lang w:val="fr-FR" w:eastAsia="fr-FR"/>
        </w:rPr>
        <w:t xml:space="preserve">évaluation des vulnérabilités spatiales avec les données sur les risques climatiques, les FCV et la sécurité environnementale, et l’accessibilité des </w:t>
      </w:r>
      <w:proofErr w:type="gramStart"/>
      <w:r w:rsidR="0001384B" w:rsidRPr="0001384B">
        <w:rPr>
          <w:rFonts w:ascii="Arial Narrow" w:eastAsia="Times New Roman" w:hAnsi="Arial Narrow" w:cs="Times New Roman"/>
          <w:color w:val="000000"/>
          <w:lang w:val="fr-FR" w:eastAsia="fr-FR"/>
        </w:rPr>
        <w:t>communautés .</w:t>
      </w:r>
      <w:proofErr w:type="gramEnd"/>
    </w:p>
    <w:p w14:paraId="78BB1127" w14:textId="15613B49" w:rsidR="008434B0" w:rsidRPr="007049D0" w:rsidRDefault="008434B0" w:rsidP="008434B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Pr>
          <w:rFonts w:ascii="Arial Narrow" w:eastAsia="Times New Roman" w:hAnsi="Arial Narrow" w:cs="Times New Roman"/>
          <w:b/>
          <w:bCs/>
          <w:color w:val="FFFFFF"/>
          <w:sz w:val="24"/>
          <w:szCs w:val="24"/>
          <w:lang w:val="fr-FR" w:eastAsia="fr-FR"/>
        </w:rPr>
        <w:t>Livrables</w:t>
      </w:r>
      <w:r w:rsidRPr="007049D0">
        <w:rPr>
          <w:rFonts w:ascii="Arial Narrow" w:eastAsia="Times New Roman" w:hAnsi="Arial Narrow" w:cs="Times New Roman"/>
          <w:b/>
          <w:bCs/>
          <w:color w:val="FFFFFF"/>
          <w:sz w:val="24"/>
          <w:szCs w:val="24"/>
          <w:lang w:val="fr-FR" w:eastAsia="fr-FR"/>
        </w:rPr>
        <w:t xml:space="preserve"> </w:t>
      </w:r>
    </w:p>
    <w:p w14:paraId="0E629579" w14:textId="77777777" w:rsidR="008434B0" w:rsidRDefault="008434B0" w:rsidP="00E35443">
      <w:pPr>
        <w:spacing w:before="240" w:after="120" w:line="240" w:lineRule="auto"/>
        <w:jc w:val="both"/>
        <w:rPr>
          <w:rFonts w:ascii="Arial Narrow" w:eastAsia="Calibri" w:hAnsi="Arial Narrow" w:cs="Calibri"/>
          <w:lang w:val="fr-FR"/>
        </w:rPr>
      </w:pPr>
    </w:p>
    <w:p w14:paraId="1EB8A5C4" w14:textId="7F8240F9" w:rsidR="00866BC1" w:rsidRPr="00E35443" w:rsidRDefault="00866BC1" w:rsidP="00E35443">
      <w:pPr>
        <w:spacing w:before="240" w:after="120" w:line="240" w:lineRule="auto"/>
        <w:jc w:val="both"/>
        <w:rPr>
          <w:rFonts w:ascii="Arial Narrow" w:eastAsia="Calibri" w:hAnsi="Arial Narrow" w:cs="Calibri"/>
          <w:lang w:val="fr-FR"/>
        </w:rPr>
      </w:pPr>
      <w:r w:rsidRPr="00E35443">
        <w:rPr>
          <w:rFonts w:ascii="Arial Narrow" w:eastAsia="Calibri" w:hAnsi="Arial Narrow" w:cs="Calibri"/>
          <w:lang w:val="fr-FR"/>
        </w:rPr>
        <w:t xml:space="preserve">À l'issue de cette consultation, les </w:t>
      </w:r>
      <w:r w:rsidR="00C66232">
        <w:rPr>
          <w:rFonts w:ascii="Arial Narrow" w:eastAsia="Calibri" w:hAnsi="Arial Narrow" w:cs="Calibri"/>
          <w:lang w:val="fr-FR"/>
        </w:rPr>
        <w:t xml:space="preserve">livrables </w:t>
      </w:r>
      <w:r w:rsidRPr="00E35443">
        <w:rPr>
          <w:rFonts w:ascii="Arial Narrow" w:eastAsia="Calibri" w:hAnsi="Arial Narrow" w:cs="Calibri"/>
          <w:lang w:val="fr-FR"/>
        </w:rPr>
        <w:t>attendus sont les suivants :</w:t>
      </w:r>
    </w:p>
    <w:p w14:paraId="2CBBFFA2" w14:textId="63169A4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000B1015" w:rsidRPr="00E35443">
        <w:rPr>
          <w:rFonts w:ascii="Arial Narrow" w:eastAsia="Times New Roman" w:hAnsi="Arial Narrow" w:cs="Calibri"/>
          <w:lang w:val="fr-FR" w:eastAsia="fr-FR"/>
        </w:rPr>
        <w:t>1</w:t>
      </w:r>
      <w:r w:rsidR="00E50318" w:rsidRPr="00E35443">
        <w:rPr>
          <w:rFonts w:ascii="Arial Narrow" w:eastAsia="Times New Roman" w:hAnsi="Arial Narrow" w:cs="Calibri"/>
          <w:lang w:val="fr-FR" w:eastAsia="fr-FR"/>
        </w:rPr>
        <w:t> :</w:t>
      </w:r>
      <w:r w:rsidRPr="00E35443">
        <w:rPr>
          <w:rFonts w:ascii="Arial Narrow" w:eastAsia="Times New Roman" w:hAnsi="Arial Narrow" w:cs="Calibri"/>
          <w:lang w:val="fr-FR" w:eastAsia="fr-FR"/>
        </w:rPr>
        <w:t xml:space="preserve"> démarrage"</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indiquant le profil du cabinet, la compréhension des termes de </w:t>
      </w:r>
      <w:r w:rsidR="000B1015" w:rsidRPr="00E35443">
        <w:rPr>
          <w:rFonts w:ascii="Arial Narrow" w:eastAsia="Times New Roman" w:hAnsi="Arial Narrow" w:cs="Calibri"/>
          <w:lang w:val="fr-FR" w:eastAsia="fr-FR"/>
        </w:rPr>
        <w:t>référence</w:t>
      </w:r>
      <w:r w:rsidRPr="00E35443">
        <w:rPr>
          <w:rFonts w:ascii="Arial Narrow" w:eastAsia="Times New Roman" w:hAnsi="Arial Narrow" w:cs="Calibri"/>
          <w:lang w:val="fr-FR" w:eastAsia="fr-FR"/>
        </w:rPr>
        <w:t xml:space="preserve">, une proposition de(s) méthodologie(s) de collecte et de ciblage qui sera mise en œuvre, le calendrier de la </w:t>
      </w:r>
      <w:r w:rsidR="00D45B85" w:rsidRPr="00E35443">
        <w:rPr>
          <w:rFonts w:ascii="Arial Narrow" w:eastAsia="Times New Roman" w:hAnsi="Arial Narrow" w:cs="Calibri"/>
          <w:lang w:val="fr-FR" w:eastAsia="fr-FR"/>
        </w:rPr>
        <w:t>mission ;</w:t>
      </w:r>
    </w:p>
    <w:p w14:paraId="434AC2DE" w14:textId="7FFB6126"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Pr="00E35443">
        <w:rPr>
          <w:rFonts w:ascii="Arial Narrow" w:eastAsia="Times New Roman" w:hAnsi="Arial Narrow" w:cs="Calibri"/>
          <w:lang w:val="fr-FR" w:eastAsia="fr-FR"/>
        </w:rPr>
        <w:t>2</w:t>
      </w:r>
      <w:r w:rsidR="00E50318" w:rsidRPr="00E35443">
        <w:rPr>
          <w:rFonts w:ascii="Arial Narrow" w:eastAsia="Times New Roman" w:hAnsi="Arial Narrow" w:cs="Calibri"/>
          <w:lang w:val="fr-FR" w:eastAsia="fr-FR"/>
        </w:rPr>
        <w:t xml:space="preserve"> : </w:t>
      </w:r>
      <w:r w:rsidRPr="00E35443">
        <w:rPr>
          <w:rFonts w:ascii="Arial Narrow" w:eastAsia="Times New Roman" w:hAnsi="Arial Narrow" w:cs="Calibri"/>
          <w:lang w:val="fr-FR" w:eastAsia="fr-FR"/>
        </w:rPr>
        <w:t>diagnostic"</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(i) les données collectées assorties des analyses de vulnérabilité incluant des cartes de vulnérabilité, des analyses qualitatives et quantitatives des facteurs de vulnérabilité et leurs comparaisons avec les données liées aux risques climatiques, aux FCV, à la sécurité environnementale, aux capacités institutionnelles des </w:t>
      </w:r>
      <w:r w:rsidR="0059318B" w:rsidRPr="00E35443">
        <w:rPr>
          <w:rFonts w:ascii="Arial Narrow" w:eastAsia="Times New Roman" w:hAnsi="Arial Narrow" w:cs="Calibri"/>
          <w:lang w:val="fr-FR" w:eastAsia="fr-FR"/>
        </w:rPr>
        <w:t>Communes</w:t>
      </w:r>
      <w:r w:rsidRPr="00E35443">
        <w:rPr>
          <w:rFonts w:ascii="Arial Narrow" w:eastAsia="Times New Roman" w:hAnsi="Arial Narrow" w:cs="Calibri"/>
          <w:lang w:val="fr-FR" w:eastAsia="fr-FR"/>
        </w:rPr>
        <w:t>, et accessibilité des communautés, et (ii) une mise à jour de</w:t>
      </w:r>
      <w:r w:rsidR="00123887" w:rsidRPr="00E35443">
        <w:rPr>
          <w:rFonts w:ascii="Arial Narrow" w:eastAsia="Times New Roman" w:hAnsi="Arial Narrow" w:cs="Calibri"/>
          <w:lang w:val="fr-FR" w:eastAsia="fr-FR"/>
        </w:rPr>
        <w:t xml:space="preserve"> (</w:t>
      </w:r>
      <w:r w:rsidR="00E50318" w:rsidRPr="00E35443">
        <w:rPr>
          <w:rFonts w:ascii="Arial Narrow" w:eastAsia="Times New Roman" w:hAnsi="Arial Narrow" w:cs="Calibri"/>
          <w:lang w:val="fr-FR" w:eastAsia="fr-FR"/>
        </w:rPr>
        <w:t>s</w:t>
      </w:r>
      <w:r w:rsidR="0012388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méthodologie(s) de ciblage à l’appréciation/validation du commanditaire ;</w:t>
      </w:r>
    </w:p>
    <w:p w14:paraId="26229066" w14:textId="25F3821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 xml:space="preserve">Un indice de vulnérabilité validé et </w:t>
      </w:r>
      <w:proofErr w:type="spellStart"/>
      <w:r w:rsidRPr="00E35443">
        <w:rPr>
          <w:rFonts w:ascii="Arial Narrow" w:eastAsia="Times New Roman" w:hAnsi="Arial Narrow" w:cs="Calibri"/>
          <w:lang w:val="fr-FR" w:eastAsia="fr-FR"/>
        </w:rPr>
        <w:t>opérationnalisable</w:t>
      </w:r>
      <w:proofErr w:type="spellEnd"/>
      <w:r w:rsidRPr="00E35443">
        <w:rPr>
          <w:rFonts w:ascii="Arial Narrow" w:eastAsia="Times New Roman" w:hAnsi="Arial Narrow" w:cs="Calibri"/>
          <w:lang w:val="fr-FR" w:eastAsia="fr-FR"/>
        </w:rPr>
        <w:t>, accompagné d'une méthodologie claire pour son calcul et son interprétation ;</w:t>
      </w:r>
    </w:p>
    <w:p w14:paraId="0220E3D5" w14:textId="42C26997" w:rsidR="00866BC1" w:rsidRPr="00E35443" w:rsidRDefault="00866BC1" w:rsidP="00E35443">
      <w:pPr>
        <w:numPr>
          <w:ilvl w:val="0"/>
          <w:numId w:val="3"/>
        </w:numPr>
        <w:spacing w:before="60" w:after="120" w:line="240"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 final"</w:t>
      </w:r>
      <w:r w:rsidR="0067067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le résultat d</w:t>
      </w:r>
      <w:r w:rsidR="00C66232">
        <w:rPr>
          <w:rFonts w:ascii="Arial Narrow" w:eastAsia="Times New Roman" w:hAnsi="Arial Narrow" w:cs="Calibri"/>
          <w:lang w:val="fr-FR" w:eastAsia="fr-FR"/>
        </w:rPr>
        <w:t>e l’étude</w:t>
      </w:r>
      <w:r w:rsidRPr="00E35443">
        <w:rPr>
          <w:rFonts w:ascii="Arial Narrow" w:eastAsia="Times New Roman" w:hAnsi="Arial Narrow" w:cs="Calibri"/>
          <w:lang w:val="fr-FR" w:eastAsia="fr-FR"/>
        </w:rPr>
        <w:t xml:space="preserve"> ainsi que les analyses associées en adéquation avec les objectifs de la mission. </w:t>
      </w:r>
    </w:p>
    <w:p w14:paraId="235BF274" w14:textId="77777777" w:rsidR="00BF0C79" w:rsidRPr="00BF0C79" w:rsidRDefault="00BF0C79" w:rsidP="00BF0C79">
      <w:pPr>
        <w:spacing w:before="60" w:after="120" w:line="288" w:lineRule="auto"/>
        <w:ind w:left="360"/>
        <w:contextualSpacing/>
        <w:jc w:val="both"/>
        <w:rPr>
          <w:rFonts w:ascii="Arial Narrow" w:eastAsia="Times New Roman" w:hAnsi="Arial Narrow" w:cs="Calibri"/>
          <w:sz w:val="24"/>
          <w:szCs w:val="24"/>
          <w:lang w:val="fr-FR" w:eastAsia="fr-FR"/>
        </w:rPr>
      </w:pPr>
    </w:p>
    <w:p w14:paraId="42D10825" w14:textId="77777777" w:rsidR="00866BC1" w:rsidRPr="007049D0" w:rsidRDefault="00866BC1" w:rsidP="00BF0C79">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4" w:name="_Toc78977604"/>
      <w:r w:rsidRPr="007049D0">
        <w:rPr>
          <w:rFonts w:ascii="Arial Narrow" w:eastAsia="Times New Roman" w:hAnsi="Arial Narrow" w:cs="Times New Roman"/>
          <w:b/>
          <w:bCs/>
          <w:color w:val="FFFFFF"/>
          <w:sz w:val="24"/>
          <w:szCs w:val="24"/>
          <w:lang w:val="fr-FR" w:eastAsia="fr-FR"/>
        </w:rPr>
        <w:t>DEMARCHE METHODOLOGIQUE</w:t>
      </w:r>
      <w:bookmarkEnd w:id="4"/>
    </w:p>
    <w:p w14:paraId="68323BE6" w14:textId="6A55243A" w:rsidR="00866BC1" w:rsidRPr="00E35443" w:rsidRDefault="00866BC1" w:rsidP="00E35443">
      <w:pPr>
        <w:spacing w:before="240" w:after="120" w:line="276" w:lineRule="auto"/>
        <w:jc w:val="both"/>
        <w:rPr>
          <w:rFonts w:ascii="Arial Narrow" w:eastAsia="Calibri" w:hAnsi="Arial Narrow" w:cs="Calibri"/>
          <w:lang w:val="fr-FR"/>
        </w:rPr>
      </w:pPr>
      <w:r w:rsidRPr="00E35443">
        <w:rPr>
          <w:rFonts w:ascii="Arial Narrow" w:eastAsia="Calibri" w:hAnsi="Arial Narrow" w:cs="Calibri"/>
          <w:lang w:val="fr-FR"/>
        </w:rPr>
        <w:t>Le cabinet pourra formuler tous les commentaires et suggestions qu’il jugera nécessaires sur les présents termes de référence. Il soumettra un plan de travail et le canevas de son rapport à l’approbation du commanditaire de l'étude qui pourra le cas échéant, faire des ajustements nécessaires à la bonne marche de ses travaux et à la satisfaction des parties.</w:t>
      </w:r>
    </w:p>
    <w:p w14:paraId="6A30C9D5"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lastRenderedPageBreak/>
        <w:t>Une discrétion absolue et le respect des principes de confidentialité indispensables à la réussite de ce type de mission devront être respectés.</w:t>
      </w:r>
    </w:p>
    <w:p w14:paraId="6CBBE411"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Pour la mission, le cabinet s'appuiera sur une collecte d'informations et/ou données de sources primaires et secondaires qui sera réalisée auprès de toutes les parties prenantes</w:t>
      </w:r>
      <w:r w:rsidR="00E50318" w:rsidRPr="00E35443">
        <w:rPr>
          <w:rFonts w:ascii="Arial Narrow" w:eastAsia="Calibri" w:hAnsi="Arial Narrow" w:cs="Calibri"/>
          <w:lang w:val="fr-FR"/>
        </w:rPr>
        <w:t>,</w:t>
      </w:r>
      <w:r w:rsidRPr="00E35443">
        <w:rPr>
          <w:rFonts w:ascii="Arial Narrow" w:eastAsia="Calibri" w:hAnsi="Arial Narrow" w:cs="Calibri"/>
          <w:lang w:val="fr-FR"/>
        </w:rPr>
        <w:t xml:space="preserve"> et capitalisera les travaux qui ont déjà été réalisés en lien avec la thématique.</w:t>
      </w:r>
    </w:p>
    <w:p w14:paraId="6E3E5F32" w14:textId="018586E4"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 xml:space="preserve">Pour l'accomplissement de sa mission, et notamment pour faciliter la collecte des données, le cabinet bénéficiera d'un accompagnement et du suivi du maître d'ouvrage de l’étude, notamment du </w:t>
      </w:r>
      <w:r w:rsidR="00396B39">
        <w:rPr>
          <w:rFonts w:ascii="Arial Narrow" w:eastAsia="Calibri" w:hAnsi="Arial Narrow" w:cs="Calibri"/>
          <w:lang w:val="fr-FR"/>
        </w:rPr>
        <w:t xml:space="preserve">PROLOG </w:t>
      </w:r>
      <w:r w:rsidRPr="00E35443">
        <w:rPr>
          <w:rFonts w:ascii="Arial Narrow" w:eastAsia="Calibri" w:hAnsi="Arial Narrow" w:cs="Calibri"/>
          <w:lang w:val="fr-FR"/>
        </w:rPr>
        <w:t>ainsi que ses services déconcentrés.</w:t>
      </w:r>
    </w:p>
    <w:p w14:paraId="69D6E497" w14:textId="77777777" w:rsidR="00866BC1" w:rsidRPr="007049D0" w:rsidRDefault="00866BC1" w:rsidP="00E35443">
      <w:pPr>
        <w:numPr>
          <w:ilvl w:val="0"/>
          <w:numId w:val="1"/>
        </w:numPr>
        <w:shd w:val="clear" w:color="auto" w:fill="0E9FA6"/>
        <w:spacing w:before="240"/>
        <w:ind w:left="1080" w:hanging="720"/>
        <w:contextualSpacing/>
        <w:rPr>
          <w:rFonts w:ascii="Arial Narrow" w:eastAsia="Times New Roman" w:hAnsi="Arial Narrow" w:cs="Times New Roman"/>
          <w:b/>
          <w:bCs/>
          <w:color w:val="FFFFFF"/>
          <w:sz w:val="24"/>
          <w:szCs w:val="24"/>
          <w:lang w:val="fr-FR" w:eastAsia="fr-FR"/>
        </w:rPr>
      </w:pPr>
      <w:bookmarkStart w:id="5" w:name="_Toc78977605"/>
      <w:r w:rsidRPr="007049D0">
        <w:rPr>
          <w:rFonts w:ascii="Arial Narrow" w:eastAsia="Times New Roman" w:hAnsi="Arial Narrow" w:cs="Times New Roman"/>
          <w:b/>
          <w:bCs/>
          <w:color w:val="FFFFFF"/>
          <w:sz w:val="24"/>
          <w:szCs w:val="24"/>
          <w:lang w:val="fr-FR" w:eastAsia="fr-FR"/>
        </w:rPr>
        <w:t>DELAI, CALENDRIER ET LIVRABLES ATTENDUS</w:t>
      </w:r>
      <w:bookmarkEnd w:id="5"/>
    </w:p>
    <w:p w14:paraId="0AE7C3E3" w14:textId="77777777" w:rsidR="00E35443" w:rsidRDefault="00866BC1" w:rsidP="0020420F">
      <w:pPr>
        <w:spacing w:before="240" w:after="0" w:line="276" w:lineRule="auto"/>
        <w:jc w:val="both"/>
        <w:rPr>
          <w:rFonts w:ascii="Arial Narrow" w:eastAsia="Calibri" w:hAnsi="Arial Narrow" w:cs="Times New Roman"/>
          <w:lang w:val="fr-FR"/>
        </w:rPr>
      </w:pPr>
      <w:r w:rsidRPr="00E35443">
        <w:rPr>
          <w:rFonts w:ascii="Arial Narrow" w:eastAsia="Calibri" w:hAnsi="Arial Narrow" w:cs="Times New Roman"/>
          <w:lang w:val="fr-FR"/>
        </w:rPr>
        <w:t xml:space="preserve">Le délai d’exécution de la consultation est de </w:t>
      </w:r>
      <w:r w:rsidR="00D01AC4" w:rsidRPr="00E35443">
        <w:rPr>
          <w:rFonts w:ascii="Arial Narrow" w:eastAsia="Calibri" w:hAnsi="Arial Narrow" w:cs="Times New Roman"/>
          <w:lang w:val="fr-FR"/>
        </w:rPr>
        <w:t>60</w:t>
      </w:r>
      <w:r w:rsidRPr="00E35443">
        <w:rPr>
          <w:rFonts w:ascii="Arial Narrow" w:eastAsia="Calibri" w:hAnsi="Arial Narrow" w:cs="Times New Roman"/>
          <w:lang w:val="fr-FR"/>
        </w:rPr>
        <w:t xml:space="preserve"> jours </w:t>
      </w:r>
      <w:r w:rsidR="00BF0C79" w:rsidRPr="00E35443">
        <w:rPr>
          <w:rFonts w:ascii="Arial Narrow" w:eastAsia="Calibri" w:hAnsi="Arial Narrow" w:cs="Times New Roman"/>
          <w:lang w:val="fr-FR"/>
        </w:rPr>
        <w:t>ouvrable</w:t>
      </w:r>
      <w:r w:rsidRPr="00E35443">
        <w:rPr>
          <w:rFonts w:ascii="Arial Narrow" w:eastAsia="Calibri" w:hAnsi="Arial Narrow" w:cs="Times New Roman"/>
          <w:lang w:val="fr-FR"/>
        </w:rPr>
        <w:t xml:space="preserve"> à partir de la date de notification de démarrage de l’étude. </w:t>
      </w:r>
    </w:p>
    <w:p w14:paraId="1D2D0F89" w14:textId="32769967" w:rsidR="00866BC1" w:rsidRPr="00E35443" w:rsidRDefault="00866BC1" w:rsidP="00E35443">
      <w:pPr>
        <w:spacing w:after="240" w:line="276" w:lineRule="auto"/>
        <w:jc w:val="both"/>
        <w:rPr>
          <w:rFonts w:ascii="Arial Narrow" w:eastAsia="Calibri" w:hAnsi="Arial Narrow" w:cs="Times New Roman"/>
          <w:lang w:val="fr-FR"/>
        </w:rPr>
      </w:pPr>
      <w:r w:rsidRPr="00E35443">
        <w:rPr>
          <w:rFonts w:ascii="Arial Narrow" w:eastAsia="Calibri" w:hAnsi="Arial Narrow" w:cs="Times New Roman"/>
          <w:lang w:val="fr-FR"/>
        </w:rPr>
        <w:t>Le cabinet devra présenter les documents suivants :</w:t>
      </w:r>
    </w:p>
    <w:p w14:paraId="64B9CE9D"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1 : démarrage" </w:t>
      </w:r>
      <w:r w:rsidRPr="00E35443">
        <w:rPr>
          <w:rFonts w:ascii="Arial Narrow" w:eastAsia="Times New Roman" w:hAnsi="Arial Narrow" w:cs="Times New Roman"/>
          <w:i/>
          <w:iCs/>
          <w:lang w:val="fr-FR" w:eastAsia="fr-FR"/>
        </w:rPr>
        <w:t xml:space="preserve">en quatre (04) exemplaires en version papier et une version électronique sur cd-rom, </w:t>
      </w:r>
      <w:r w:rsidRPr="00E35443">
        <w:rPr>
          <w:rFonts w:ascii="Arial Narrow" w:eastAsia="Times New Roman" w:hAnsi="Arial Narrow" w:cs="Times New Roman"/>
          <w:lang w:val="fr-FR" w:eastAsia="fr-FR"/>
        </w:rPr>
        <w:t xml:space="preserve">3 jours après le début de la mission de consultation, expliquant l’approche, la méthodologie et le calendrier des activités. </w:t>
      </w:r>
    </w:p>
    <w:p w14:paraId="473840B1"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2 : diagnostic" </w:t>
      </w:r>
      <w:r w:rsidRPr="00E35443">
        <w:rPr>
          <w:rFonts w:ascii="Arial Narrow" w:eastAsia="Times New Roman" w:hAnsi="Arial Narrow" w:cs="Times New Roman"/>
          <w:i/>
          <w:iCs/>
          <w:lang w:val="fr-FR" w:eastAsia="fr-FR"/>
        </w:rPr>
        <w:t>en quatre (04) exemplaire en version papier et une version électronique sur cd-rom, 06</w:t>
      </w:r>
      <w:r w:rsidRPr="00E35443">
        <w:rPr>
          <w:rFonts w:ascii="Arial Narrow" w:eastAsia="Times New Roman" w:hAnsi="Arial Narrow" w:cs="Times New Roman"/>
          <w:lang w:val="fr-FR" w:eastAsia="fr-FR"/>
        </w:rPr>
        <w:t xml:space="preserve"> semaines après le début de la mission)</w:t>
      </w:r>
    </w:p>
    <w:p w14:paraId="00A3326E" w14:textId="0ADC8615"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3 : final" </w:t>
      </w:r>
      <w:r w:rsidRPr="00E35443">
        <w:rPr>
          <w:rFonts w:ascii="Arial Narrow" w:eastAsia="Times New Roman" w:hAnsi="Arial Narrow" w:cs="Times New Roman"/>
          <w:i/>
          <w:iCs/>
          <w:lang w:val="fr-FR" w:eastAsia="fr-FR"/>
        </w:rPr>
        <w:t xml:space="preserve">en quatre (10) exemplaire en version papier et une version électronique sur cd-rom, </w:t>
      </w:r>
      <w:r w:rsidRPr="00E35443">
        <w:rPr>
          <w:rFonts w:ascii="Arial Narrow" w:eastAsia="Times New Roman" w:hAnsi="Arial Narrow" w:cs="Times New Roman"/>
          <w:lang w:val="fr-FR" w:eastAsia="fr-FR"/>
        </w:rPr>
        <w:t>10 semaines après le début de la mission)</w:t>
      </w:r>
      <w:r w:rsidR="00E35443" w:rsidRPr="00E35443">
        <w:rPr>
          <w:rFonts w:ascii="Arial Narrow" w:eastAsia="Times New Roman" w:hAnsi="Arial Narrow" w:cs="Times New Roman"/>
          <w:lang w:val="fr-FR" w:eastAsia="fr-FR"/>
        </w:rPr>
        <w:t>.</w:t>
      </w:r>
    </w:p>
    <w:p w14:paraId="0FD2588A" w14:textId="77777777" w:rsidR="00866BC1" w:rsidRPr="007049D0" w:rsidRDefault="00866BC1" w:rsidP="00866BC1">
      <w:pPr>
        <w:spacing w:after="0" w:line="276" w:lineRule="auto"/>
        <w:jc w:val="both"/>
        <w:rPr>
          <w:rFonts w:ascii="Arial Narrow" w:eastAsia="Times New Roman" w:hAnsi="Arial Narrow" w:cs="Times New Roman"/>
          <w:color w:val="000000"/>
          <w:sz w:val="24"/>
          <w:szCs w:val="24"/>
          <w:lang w:val="fr-FR" w:eastAsia="fr-FR"/>
        </w:rPr>
      </w:pPr>
    </w:p>
    <w:p w14:paraId="139B70EA" w14:textId="77777777" w:rsidR="00866BC1" w:rsidRPr="007049D0" w:rsidRDefault="00866BC1" w:rsidP="00866BC1">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bookmarkStart w:id="6" w:name="_Toc78977607"/>
      <w:r w:rsidRPr="007049D0">
        <w:rPr>
          <w:rFonts w:ascii="Arial Narrow" w:eastAsia="Times New Roman" w:hAnsi="Arial Narrow" w:cs="Times New Roman"/>
          <w:b/>
          <w:bCs/>
          <w:color w:val="FFFFFF"/>
          <w:sz w:val="24"/>
          <w:szCs w:val="24"/>
          <w:lang w:val="fr-FR" w:eastAsia="fr-FR"/>
        </w:rPr>
        <w:t>PROFIL DU CABINET</w:t>
      </w:r>
      <w:bookmarkEnd w:id="6"/>
    </w:p>
    <w:p w14:paraId="4C9DF481" w14:textId="3188BB18" w:rsidR="00866BC1" w:rsidRPr="007E672F"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Profil des consultants</w:t>
      </w:r>
    </w:p>
    <w:p w14:paraId="62B9C8E3"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Experts clés</w:t>
      </w:r>
    </w:p>
    <w:p w14:paraId="0C5C8602"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en sciences économiques et sociales, Chef de mission</w:t>
      </w:r>
    </w:p>
    <w:p w14:paraId="548DB086"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dans le domaine des sciences économiques et sociales, de la statistique ou domaines équivalents. Disposer d’un PhD en économie ou discipline similaire sera un atout ;</w:t>
      </w:r>
    </w:p>
    <w:p w14:paraId="5AB9EE8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douze (12) ans dans la conduite des études économiques, sociale et statistiques ;</w:t>
      </w:r>
    </w:p>
    <w:p w14:paraId="2A018A5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l’élaboration des documents de diagnostic et d’analyse de la vulnérabilité ;</w:t>
      </w:r>
    </w:p>
    <w:p w14:paraId="1823F8E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la gestion des équipes pluridisciplinaires dédiées à la conduite des études socioéconomiques et assimilées ;</w:t>
      </w:r>
    </w:p>
    <w:p w14:paraId="3710879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est un atout ;</w:t>
      </w:r>
    </w:p>
    <w:p w14:paraId="102E854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en milieux à défis sécuritaires est un atout ;</w:t>
      </w:r>
    </w:p>
    <w:p w14:paraId="63BA901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dans la conduite des opérations financées par les partenaires extérieures ;</w:t>
      </w:r>
    </w:p>
    <w:p w14:paraId="0737744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approfondie du contexte des CTD au Cameroun et des dynamiques de fragilité est essentielle.</w:t>
      </w:r>
    </w:p>
    <w:p w14:paraId="757506DB" w14:textId="77777777" w:rsidR="00866BC1" w:rsidRPr="007049D0" w:rsidRDefault="00866BC1" w:rsidP="00866BC1">
      <w:pPr>
        <w:spacing w:after="0" w:line="240" w:lineRule="auto"/>
        <w:ind w:left="1080"/>
        <w:rPr>
          <w:rFonts w:ascii="Arial Narrow" w:eastAsia="Calibri" w:hAnsi="Arial Narrow" w:cs="Times New Roman"/>
          <w:lang w:val="fr-FR"/>
        </w:rPr>
      </w:pPr>
    </w:p>
    <w:p w14:paraId="259506CE"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Statisticien,</w:t>
      </w:r>
    </w:p>
    <w:p w14:paraId="6132E16E" w14:textId="776E73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au minimum en économie, en statistique ou domaine équivalent</w:t>
      </w:r>
      <w:r w:rsidR="009F4338">
        <w:rPr>
          <w:rFonts w:ascii="Arial Narrow" w:eastAsia="Calibri" w:hAnsi="Arial Narrow" w:cs="Times New Roman"/>
          <w:lang w:val="fr-FR"/>
        </w:rPr>
        <w:t> ;</w:t>
      </w:r>
    </w:p>
    <w:p w14:paraId="77FF1592"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dix (10) ans dans la conduite des études économiques, statistiques, de rapports dans les domaines du développement (pauvreté, développement, décentralisation, financement de l’économie, …) ;</w:t>
      </w:r>
    </w:p>
    <w:p w14:paraId="0FEB6F5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bookmarkStart w:id="7" w:name="_Hlk200368984"/>
      <w:r w:rsidRPr="007049D0">
        <w:rPr>
          <w:rFonts w:ascii="Arial Narrow" w:eastAsia="Calibri" w:hAnsi="Arial Narrow" w:cs="Times New Roman"/>
          <w:lang w:val="fr-FR"/>
        </w:rPr>
        <w:lastRenderedPageBreak/>
        <w:t>Expérience professionnelle d’au moins 05 années dans l’élaboration des documents de diagnostic et d’analyse de la vulnérabilité ;</w:t>
      </w:r>
    </w:p>
    <w:bookmarkEnd w:id="7"/>
    <w:p w14:paraId="561BF6D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statistique ;</w:t>
      </w:r>
    </w:p>
    <w:p w14:paraId="09DA38F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dans la conduite des études au Cameroun.</w:t>
      </w:r>
    </w:p>
    <w:p w14:paraId="13C8AD9C" w14:textId="77777777" w:rsidR="00866BC1" w:rsidRPr="007049D0" w:rsidRDefault="00866BC1" w:rsidP="00866BC1">
      <w:pPr>
        <w:spacing w:after="0" w:line="240" w:lineRule="auto"/>
        <w:ind w:left="769"/>
        <w:rPr>
          <w:rFonts w:ascii="Arial Narrow" w:eastAsia="Calibri" w:hAnsi="Arial Narrow" w:cs="Times New Roman"/>
          <w:lang w:val="fr-FR"/>
        </w:rPr>
      </w:pPr>
    </w:p>
    <w:p w14:paraId="14B8E489" w14:textId="7136E2E8"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 xml:space="preserve">Expert </w:t>
      </w:r>
      <w:r w:rsidR="001C2B1E">
        <w:rPr>
          <w:rFonts w:ascii="Arial Narrow" w:eastAsia="Times New Roman" w:hAnsi="Arial Narrow" w:cs="Times New Roman"/>
          <w:b/>
          <w:bCs/>
          <w:sz w:val="24"/>
          <w:szCs w:val="24"/>
          <w:lang w:val="fr-FR" w:eastAsia="fr-FR"/>
        </w:rPr>
        <w:t>socio-</w:t>
      </w:r>
      <w:r w:rsidRPr="007049D0">
        <w:rPr>
          <w:rFonts w:ascii="Arial Narrow" w:eastAsia="Times New Roman" w:hAnsi="Arial Narrow" w:cs="Times New Roman"/>
          <w:b/>
          <w:bCs/>
          <w:sz w:val="24"/>
          <w:szCs w:val="24"/>
          <w:lang w:val="fr-FR" w:eastAsia="fr-FR"/>
        </w:rPr>
        <w:t>environnementaliste</w:t>
      </w:r>
    </w:p>
    <w:p w14:paraId="14240B5A" w14:textId="1CFA56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 diplôme supérieur au minimum BAC+5 au minimum dans le </w:t>
      </w:r>
      <w:r w:rsidR="001C2B1E" w:rsidRPr="007049D0">
        <w:rPr>
          <w:rFonts w:ascii="Arial Narrow" w:eastAsia="Calibri" w:hAnsi="Arial Narrow" w:cs="Times New Roman"/>
          <w:lang w:val="fr-FR"/>
        </w:rPr>
        <w:t xml:space="preserve">domaine des sciences sociales ou </w:t>
      </w:r>
      <w:r w:rsidRPr="007049D0">
        <w:rPr>
          <w:rFonts w:ascii="Arial Narrow" w:eastAsia="Calibri" w:hAnsi="Arial Narrow" w:cs="Times New Roman"/>
          <w:lang w:val="fr-FR"/>
        </w:rPr>
        <w:t>des sciences environnementales ou domaine équivalent ;</w:t>
      </w:r>
    </w:p>
    <w:p w14:paraId="45D43C49" w14:textId="63C1D135" w:rsidR="00866BC1"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Une expérience pluridisciplinaire d’au moins </w:t>
      </w:r>
      <w:r w:rsidR="001C2B1E">
        <w:rPr>
          <w:rFonts w:ascii="Arial Narrow" w:eastAsia="Calibri" w:hAnsi="Arial Narrow" w:cs="Times New Roman"/>
          <w:lang w:val="fr-FR"/>
        </w:rPr>
        <w:t>dix</w:t>
      </w:r>
      <w:r w:rsidRPr="007049D0">
        <w:rPr>
          <w:rFonts w:ascii="Arial Narrow" w:eastAsia="Calibri" w:hAnsi="Arial Narrow" w:cs="Times New Roman"/>
          <w:lang w:val="fr-FR"/>
        </w:rPr>
        <w:t xml:space="preserve"> (1</w:t>
      </w:r>
      <w:r w:rsidR="001C2B1E">
        <w:rPr>
          <w:rFonts w:ascii="Arial Narrow" w:eastAsia="Calibri" w:hAnsi="Arial Narrow" w:cs="Times New Roman"/>
          <w:lang w:val="fr-FR"/>
        </w:rPr>
        <w:t>0</w:t>
      </w:r>
      <w:r w:rsidRPr="007049D0">
        <w:rPr>
          <w:rFonts w:ascii="Arial Narrow" w:eastAsia="Calibri" w:hAnsi="Arial Narrow" w:cs="Times New Roman"/>
          <w:lang w:val="fr-FR"/>
        </w:rPr>
        <w:t xml:space="preserve">) ans dans la conduite des études socio-économiques, des impacts </w:t>
      </w:r>
      <w:r w:rsidR="001C2B1E">
        <w:rPr>
          <w:rFonts w:ascii="Arial Narrow" w:eastAsia="Calibri" w:hAnsi="Arial Narrow" w:cs="Times New Roman"/>
          <w:lang w:val="fr-FR"/>
        </w:rPr>
        <w:t xml:space="preserve">sociaux et </w:t>
      </w:r>
      <w:r w:rsidRPr="007049D0">
        <w:rPr>
          <w:rFonts w:ascii="Arial Narrow" w:eastAsia="Calibri" w:hAnsi="Arial Narrow" w:cs="Times New Roman"/>
          <w:lang w:val="fr-FR"/>
        </w:rPr>
        <w:t>environnementaux et des questions de résilience aux changements climatique ;</w:t>
      </w:r>
    </w:p>
    <w:p w14:paraId="1D83D3F8" w14:textId="509B60A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conduit au moins trois études relatives à la prise en compte du Genre (analyse Genre et évaluation des risques VBG, audit Genre …)</w:t>
      </w:r>
      <w:r w:rsidRPr="007049D0">
        <w:rPr>
          <w:rFonts w:ascii="Arial Narrow" w:eastAsia="Calibri" w:hAnsi="Arial Narrow" w:cs="Times New Roman"/>
          <w:lang w:val="fr-FR"/>
        </w:rPr>
        <w:t> ;</w:t>
      </w:r>
    </w:p>
    <w:p w14:paraId="104402CC" w14:textId="3752ABD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une bonne connaissance de la règlementation en vigueur au Cameroun en matière d’intervention sociale ;</w:t>
      </w:r>
    </w:p>
    <w:p w14:paraId="7A198605"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Justifier de 05 ans d’expérience dans les études mobilisant une équipe multidisciplinaire ; </w:t>
      </w:r>
    </w:p>
    <w:p w14:paraId="79E0445B" w14:textId="08B5DE94" w:rsidR="00866BC1" w:rsidRPr="001C2B1E" w:rsidRDefault="00866BC1" w:rsidP="001C2B1E">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Avoir une expérience dans la conduite des études au Cameroun ; </w:t>
      </w:r>
    </w:p>
    <w:p w14:paraId="564B47EC" w14:textId="77777777" w:rsidR="001C2B1E" w:rsidRPr="001C2B1E" w:rsidRDefault="001C2B1E" w:rsidP="001C2B1E">
      <w:pPr>
        <w:numPr>
          <w:ilvl w:val="0"/>
          <w:numId w:val="8"/>
        </w:numPr>
        <w:spacing w:after="240"/>
        <w:contextualSpacing/>
        <w:rPr>
          <w:rFonts w:ascii="Arial Narrow" w:eastAsia="Times New Roman" w:hAnsi="Arial Narrow" w:cs="Times New Roman"/>
          <w:b/>
          <w:bCs/>
          <w:sz w:val="24"/>
          <w:szCs w:val="24"/>
          <w:lang w:val="fr-FR" w:eastAsia="fr-FR"/>
        </w:rPr>
      </w:pPr>
      <w:r w:rsidRPr="001C2B1E">
        <w:rPr>
          <w:rFonts w:ascii="Arial Narrow" w:eastAsia="Times New Roman" w:hAnsi="Arial Narrow" w:cs="Times New Roman"/>
          <w:b/>
          <w:bCs/>
          <w:sz w:val="24"/>
          <w:szCs w:val="24"/>
          <w:lang w:val="fr-FR" w:eastAsia="fr-FR"/>
        </w:rPr>
        <w:t>Expert en Décentralisation et Développement Local,</w:t>
      </w:r>
    </w:p>
    <w:p w14:paraId="21130679" w14:textId="77777777" w:rsidR="001C2B1E" w:rsidRPr="006078B0" w:rsidRDefault="001C2B1E" w:rsidP="001C2B1E">
      <w:pPr>
        <w:numPr>
          <w:ilvl w:val="0"/>
          <w:numId w:val="5"/>
        </w:numPr>
        <w:spacing w:after="0" w:line="240" w:lineRule="auto"/>
        <w:ind w:left="1080"/>
        <w:rPr>
          <w:rFonts w:ascii="Arial Narrow" w:hAnsi="Arial Narrow" w:cstheme="majorHAnsi"/>
          <w:sz w:val="24"/>
          <w:szCs w:val="24"/>
          <w:lang w:val="fr-FR"/>
        </w:rPr>
      </w:pPr>
      <w:r w:rsidRPr="006078B0">
        <w:rPr>
          <w:rFonts w:ascii="Arial Narrow" w:hAnsi="Arial Narrow" w:cstheme="majorHAnsi"/>
          <w:sz w:val="24"/>
          <w:szCs w:val="24"/>
          <w:lang w:val="fr-FR"/>
        </w:rPr>
        <w:t xml:space="preserve">Un </w:t>
      </w:r>
      <w:r w:rsidRPr="007662C0">
        <w:rPr>
          <w:rFonts w:ascii="Arial Narrow" w:hAnsi="Arial Narrow" w:cstheme="majorHAnsi"/>
          <w:sz w:val="24"/>
          <w:szCs w:val="24"/>
          <w:lang w:val="fr-FR"/>
        </w:rPr>
        <w:t>Diplôme supérieur (Master) en administration publique, sciences politiques, développement local ou domaine similaire</w:t>
      </w:r>
    </w:p>
    <w:p w14:paraId="71EC0C59"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 xml:space="preserve">Minimum </w:t>
      </w:r>
      <w:r>
        <w:rPr>
          <w:rFonts w:ascii="Arial Narrow" w:hAnsi="Arial Narrow" w:cstheme="majorHAnsi"/>
          <w:sz w:val="24"/>
          <w:szCs w:val="24"/>
          <w:lang w:val="fr-FR"/>
        </w:rPr>
        <w:t>5</w:t>
      </w:r>
      <w:r w:rsidRPr="00603B73">
        <w:rPr>
          <w:rFonts w:ascii="Arial Narrow" w:hAnsi="Arial Narrow" w:cstheme="majorHAnsi"/>
          <w:sz w:val="24"/>
          <w:szCs w:val="24"/>
          <w:lang w:val="fr-FR"/>
        </w:rPr>
        <w:t xml:space="preserve"> ans d'expérience directe dans le domaine de la décentralisation, de la gestion des collectivités territoriales ou du développement local.</w:t>
      </w:r>
    </w:p>
    <w:p w14:paraId="07A29B9C"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pratique de travail avec les collectivités locales (mairies, régions) et une bonne compréhension de leurs défis opérationnels et financiers.</w:t>
      </w:r>
    </w:p>
    <w:p w14:paraId="04386B18"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Connaissance des pratiques de planification locale, de budgétisation participative et de gestion des services publics locaux.</w:t>
      </w:r>
    </w:p>
    <w:p w14:paraId="03712CC6"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dans la facilitation de dialogues multi-acteurs et le renforcement des capacités locales.</w:t>
      </w:r>
    </w:p>
    <w:p w14:paraId="55285CD5" w14:textId="77777777" w:rsidR="000937E6" w:rsidRPr="000937E6" w:rsidRDefault="000937E6" w:rsidP="000937E6">
      <w:pPr>
        <w:spacing w:after="0" w:line="240" w:lineRule="auto"/>
        <w:ind w:left="1080"/>
        <w:jc w:val="both"/>
        <w:rPr>
          <w:rFonts w:ascii="Arial Narrow" w:eastAsia="Calibri" w:hAnsi="Arial Narrow" w:cs="Times New Roman"/>
          <w:lang w:val="fr-FR"/>
        </w:rPr>
      </w:pPr>
    </w:p>
    <w:p w14:paraId="1DF2C1EE"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Personnel d’appui</w:t>
      </w:r>
    </w:p>
    <w:p w14:paraId="68CBCB23"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Enquêteurs / agents de collecte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administrent les questionnaires et mènent des entretiens sur le terrain. Ils sont choisis pour leur </w:t>
      </w:r>
      <w:r w:rsidRPr="007049D0">
        <w:rPr>
          <w:rFonts w:ascii="Arial Narrow" w:eastAsia="Yu Gothic Light" w:hAnsi="Arial Narrow" w:cs="Times New Roman"/>
          <w:lang w:val="fr-FR" w:eastAsia="fr-FR"/>
        </w:rPr>
        <w:t>maîtrise des langues locales</w:t>
      </w:r>
      <w:r w:rsidRPr="007049D0">
        <w:rPr>
          <w:rFonts w:ascii="Arial Narrow" w:eastAsia="Times New Roman" w:hAnsi="Arial Narrow" w:cs="Times New Roman"/>
          <w:lang w:val="fr-FR" w:eastAsia="fr-FR"/>
        </w:rPr>
        <w:t xml:space="preserve">, leur </w:t>
      </w:r>
      <w:r w:rsidRPr="007049D0">
        <w:rPr>
          <w:rFonts w:ascii="Arial Narrow" w:eastAsia="Yu Gothic Light" w:hAnsi="Arial Narrow" w:cs="Times New Roman"/>
          <w:lang w:val="fr-FR" w:eastAsia="fr-FR"/>
        </w:rPr>
        <w:t>sensibilité culturelle et de genre</w:t>
      </w:r>
      <w:r w:rsidRPr="007049D0">
        <w:rPr>
          <w:rFonts w:ascii="Arial Narrow" w:eastAsia="Times New Roman" w:hAnsi="Arial Narrow" w:cs="Times New Roman"/>
          <w:lang w:val="fr-FR" w:eastAsia="fr-FR"/>
        </w:rPr>
        <w:t xml:space="preserve">, et leur capacité à opérer en </w:t>
      </w:r>
      <w:r w:rsidRPr="007049D0">
        <w:rPr>
          <w:rFonts w:ascii="Arial Narrow" w:eastAsia="Yu Gothic Light" w:hAnsi="Arial Narrow" w:cs="Times New Roman"/>
          <w:lang w:val="fr-FR" w:eastAsia="fr-FR"/>
        </w:rPr>
        <w:t>milieux à défis opérationnels</w:t>
      </w:r>
      <w:r w:rsidRPr="007049D0">
        <w:rPr>
          <w:rFonts w:ascii="Arial Narrow" w:eastAsia="Times New Roman" w:hAnsi="Arial Narrow" w:cs="Times New Roman"/>
          <w:lang w:val="fr-FR" w:eastAsia="fr-FR"/>
        </w:rPr>
        <w:t xml:space="preserve">. </w:t>
      </w:r>
    </w:p>
    <w:p w14:paraId="6D3CE4F7"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Agents de saisie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assurent la saisie et le contrôle qualité rigoureuse des données collectées, essentiel pour la fiabilité des résultats. </w:t>
      </w:r>
    </w:p>
    <w:p w14:paraId="5428BD1C" w14:textId="51A7A07E" w:rsidR="00866BC1" w:rsidRPr="000937E6" w:rsidRDefault="000937E6" w:rsidP="00866BC1">
      <w:pPr>
        <w:spacing w:after="0" w:line="240" w:lineRule="auto"/>
        <w:rPr>
          <w:rFonts w:ascii="Arial Narrow" w:eastAsia="Calibri" w:hAnsi="Arial Narrow" w:cs="Times New Roman"/>
          <w:b/>
          <w:bCs/>
          <w:i/>
          <w:iCs/>
          <w:lang w:val="fr-FR"/>
        </w:rPr>
      </w:pPr>
      <w:r w:rsidRPr="000937E6">
        <w:rPr>
          <w:rFonts w:ascii="Arial Narrow" w:eastAsia="Calibri" w:hAnsi="Arial Narrow" w:cs="Times New Roman"/>
          <w:b/>
          <w:bCs/>
          <w:i/>
          <w:iCs/>
          <w:lang w:val="fr-FR"/>
        </w:rPr>
        <w:t>N.B : le consultant peut proposer un personnel d’appui pertinent dans la limite du budget disponible.</w:t>
      </w:r>
    </w:p>
    <w:p w14:paraId="39EBABDF" w14:textId="77777777" w:rsidR="00866BC1" w:rsidRPr="007049D0" w:rsidRDefault="00866BC1" w:rsidP="00866BC1">
      <w:pPr>
        <w:spacing w:after="0" w:line="240" w:lineRule="auto"/>
        <w:ind w:left="769"/>
        <w:rPr>
          <w:rFonts w:ascii="Arial Narrow" w:eastAsia="Calibri" w:hAnsi="Arial Narrow" w:cs="Times New Roman"/>
          <w:lang w:val="fr-FR"/>
        </w:rPr>
      </w:pPr>
    </w:p>
    <w:p w14:paraId="212D558B"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Compétences attendues de la complémentarité des consultants</w:t>
      </w:r>
    </w:p>
    <w:p w14:paraId="63376C91"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04CE3EB" w14:textId="247D5F4D" w:rsidR="00866BC1" w:rsidRPr="000937E6" w:rsidRDefault="00E50318"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e</w:t>
      </w:r>
      <w:r w:rsidR="00866BC1" w:rsidRPr="000937E6">
        <w:rPr>
          <w:rFonts w:ascii="Arial Narrow" w:eastAsia="Times New Roman" w:hAnsi="Arial Narrow" w:cs="Times New Roman"/>
          <w:lang w:val="fr-FR" w:eastAsia="fr-FR"/>
        </w:rPr>
        <w:t>xpérience</w:t>
      </w:r>
      <w:proofErr w:type="gramEnd"/>
      <w:r w:rsidR="00866BC1" w:rsidRPr="000937E6">
        <w:rPr>
          <w:rFonts w:ascii="Arial Narrow" w:eastAsia="Times New Roman" w:hAnsi="Arial Narrow" w:cs="Times New Roman"/>
          <w:lang w:val="fr-FR" w:eastAsia="fr-FR"/>
        </w:rPr>
        <w:t xml:space="preserve"> pluridisciplinaire d’au moins </w:t>
      </w:r>
      <w:r w:rsidR="00CF5920">
        <w:rPr>
          <w:rFonts w:ascii="Arial Narrow" w:eastAsia="Times New Roman" w:hAnsi="Arial Narrow" w:cs="Times New Roman"/>
          <w:lang w:val="fr-FR" w:eastAsia="fr-FR"/>
        </w:rPr>
        <w:t>cinq (0</w:t>
      </w:r>
      <w:r w:rsidR="00866BC1" w:rsidRPr="000937E6">
        <w:rPr>
          <w:rFonts w:ascii="Arial Narrow" w:eastAsia="Times New Roman" w:hAnsi="Arial Narrow" w:cs="Times New Roman"/>
          <w:lang w:val="fr-FR" w:eastAsia="fr-FR"/>
        </w:rPr>
        <w:t>5</w:t>
      </w:r>
      <w:r w:rsidR="00CF5920">
        <w:rPr>
          <w:rFonts w:ascii="Arial Narrow" w:eastAsia="Times New Roman" w:hAnsi="Arial Narrow" w:cs="Times New Roman"/>
          <w:lang w:val="fr-FR" w:eastAsia="fr-FR"/>
        </w:rPr>
        <w:t>)</w:t>
      </w:r>
      <w:r w:rsidR="00866BC1" w:rsidRPr="000937E6">
        <w:rPr>
          <w:rFonts w:ascii="Arial Narrow" w:eastAsia="Times New Roman" w:hAnsi="Arial Narrow" w:cs="Times New Roman"/>
          <w:lang w:val="fr-FR" w:eastAsia="fr-FR"/>
        </w:rPr>
        <w:t xml:space="preserve"> années en matière d’élaboration, de suivi, ou l’organisation d’études, de rapports dans les domaines du développement (financement, stratégies de développement, etc…</w:t>
      </w:r>
      <w:proofErr w:type="gramStart"/>
      <w:r w:rsidR="00866BC1" w:rsidRPr="000937E6">
        <w:rPr>
          <w:rFonts w:ascii="Arial Narrow" w:eastAsia="Times New Roman" w:hAnsi="Arial Narrow" w:cs="Times New Roman"/>
          <w:lang w:val="fr-FR" w:eastAsia="fr-FR"/>
        </w:rPr>
        <w:t>);</w:t>
      </w:r>
      <w:proofErr w:type="gramEnd"/>
    </w:p>
    <w:p w14:paraId="00D0A82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l’environnement juridique et politique de la décentralisation au Cameroun ;</w:t>
      </w:r>
    </w:p>
    <w:p w14:paraId="5FCEDA3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la Vision 2035 et de la SND30 ;</w:t>
      </w:r>
    </w:p>
    <w:p w14:paraId="1D9592B3"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des ODD</w:t>
      </w:r>
      <w:r w:rsidR="00E50318" w:rsidRPr="000937E6">
        <w:rPr>
          <w:rFonts w:ascii="Arial Narrow" w:eastAsia="Times New Roman" w:hAnsi="Arial Narrow" w:cs="Times New Roman"/>
          <w:lang w:val="fr-FR" w:eastAsia="fr-FR"/>
        </w:rPr>
        <w:t> ;</w:t>
      </w:r>
    </w:p>
    <w:p w14:paraId="0E299680"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l’organisation administrative du pays.</w:t>
      </w:r>
    </w:p>
    <w:p w14:paraId="6C7F6C30"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F665669"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Aptitudes des consultants</w:t>
      </w:r>
    </w:p>
    <w:p w14:paraId="440DE66A"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44D5C7A"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lastRenderedPageBreak/>
        <w:t>une</w:t>
      </w:r>
      <w:proofErr w:type="gramEnd"/>
      <w:r w:rsidRPr="000937E6">
        <w:rPr>
          <w:rFonts w:ascii="Arial Narrow" w:eastAsia="Times New Roman" w:hAnsi="Arial Narrow" w:cs="Times New Roman"/>
          <w:lang w:val="fr-FR" w:eastAsia="fr-FR"/>
        </w:rPr>
        <w:t xml:space="preserve"> excellente capacité d'analyse, de rédaction et d’organisation ; </w:t>
      </w:r>
    </w:p>
    <w:p w14:paraId="06E1AAB6" w14:textId="27D6B08A"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connaissance des méthodes de travail et des procédures de la Banque </w:t>
      </w:r>
      <w:r w:rsidR="00CF5920">
        <w:rPr>
          <w:rFonts w:ascii="Arial Narrow" w:eastAsia="Times New Roman" w:hAnsi="Arial Narrow" w:cs="Times New Roman"/>
          <w:lang w:val="fr-FR" w:eastAsia="fr-FR"/>
        </w:rPr>
        <w:t>m</w:t>
      </w:r>
      <w:r w:rsidRPr="000937E6">
        <w:rPr>
          <w:rFonts w:ascii="Arial Narrow" w:eastAsia="Times New Roman" w:hAnsi="Arial Narrow" w:cs="Times New Roman"/>
          <w:lang w:val="fr-FR" w:eastAsia="fr-FR"/>
        </w:rPr>
        <w:t>ondiale</w:t>
      </w:r>
    </w:p>
    <w:p w14:paraId="1A5EBB4C"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w:t>
      </w:r>
      <w:proofErr w:type="gramEnd"/>
      <w:r w:rsidRPr="000937E6">
        <w:rPr>
          <w:rFonts w:ascii="Arial Narrow" w:eastAsia="Times New Roman" w:hAnsi="Arial Narrow" w:cs="Times New Roman"/>
          <w:lang w:val="fr-FR" w:eastAsia="fr-FR"/>
        </w:rPr>
        <w:t xml:space="preserve"> excellent esprit d'équipe avec de bonnes capacités de relations interpersonnelles ;</w:t>
      </w:r>
    </w:p>
    <w:p w14:paraId="3F44086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gérer une charge de travail avec un minimum de supervision ;</w:t>
      </w:r>
    </w:p>
    <w:p w14:paraId="300367A8"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sous pression et de respecter des délais serrés ;</w:t>
      </w:r>
    </w:p>
    <w:p w14:paraId="0DAC64C3"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satisfaire les demandes supplémentaires à court préavis ;</w:t>
      </w:r>
    </w:p>
    <w:p w14:paraId="29A24051"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dans un environnement multiculturel ;</w:t>
      </w:r>
    </w:p>
    <w:p w14:paraId="508A351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efficacement avec le personnel des contreparties à tous les niveaux, ainsi qu’avec tous les groupes impliqués dans le domaine ;</w:t>
      </w:r>
    </w:p>
    <w:p w14:paraId="6123D978" w14:textId="77777777" w:rsidR="00866BC1" w:rsidRPr="00CF5920"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CF5920">
        <w:rPr>
          <w:rFonts w:ascii="Arial Narrow" w:eastAsia="Times New Roman" w:hAnsi="Arial Narrow" w:cs="Times New Roman"/>
          <w:lang w:val="fr-FR" w:eastAsia="fr-FR"/>
        </w:rPr>
        <w:t>un</w:t>
      </w:r>
      <w:proofErr w:type="gramEnd"/>
      <w:r w:rsidRPr="00CF5920">
        <w:rPr>
          <w:rFonts w:ascii="Arial Narrow" w:eastAsia="Times New Roman" w:hAnsi="Arial Narrow" w:cs="Times New Roman"/>
          <w:lang w:val="fr-FR" w:eastAsia="fr-FR"/>
        </w:rPr>
        <w:t xml:space="preserve"> fort sens de l’initiative et d’autonomie.</w:t>
      </w:r>
    </w:p>
    <w:p w14:paraId="375AC52F"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76B46D4E"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Langues de travail</w:t>
      </w:r>
    </w:p>
    <w:p w14:paraId="02D24F63" w14:textId="77777777" w:rsidR="002E04C4" w:rsidRPr="006078B0" w:rsidRDefault="002E04C4" w:rsidP="002E04C4">
      <w:pPr>
        <w:spacing w:after="0" w:line="240" w:lineRule="auto"/>
        <w:rPr>
          <w:rFonts w:ascii="Arial Narrow" w:eastAsia="Calibri" w:hAnsi="Arial Narrow" w:cstheme="majorHAnsi"/>
          <w:sz w:val="24"/>
          <w:szCs w:val="24"/>
          <w:lang w:val="fr-FR"/>
        </w:rPr>
      </w:pPr>
      <w:r w:rsidRPr="006078B0">
        <w:rPr>
          <w:rFonts w:ascii="Arial Narrow" w:eastAsia="Calibri" w:hAnsi="Arial Narrow" w:cstheme="majorHAnsi"/>
          <w:sz w:val="24"/>
          <w:szCs w:val="24"/>
          <w:lang w:val="fr-FR"/>
        </w:rPr>
        <w:t xml:space="preserve"> La langue de travail de la mission est le français ou l’anglais. Toutefois les experts devront avoir une bonne maîtrise de l’autre langue.</w:t>
      </w:r>
    </w:p>
    <w:p w14:paraId="593C3ACA" w14:textId="77777777" w:rsidR="002E04C4" w:rsidRPr="00EA395E" w:rsidRDefault="002E04C4" w:rsidP="002E04C4">
      <w:pPr>
        <w:spacing w:after="0" w:line="240" w:lineRule="auto"/>
        <w:rPr>
          <w:rFonts w:ascii="Arial Narrow" w:eastAsia="Calibri" w:hAnsi="Arial Narrow" w:cstheme="majorHAnsi"/>
          <w:sz w:val="26"/>
          <w:szCs w:val="26"/>
          <w:lang w:val="fr-FR"/>
        </w:rPr>
      </w:pPr>
    </w:p>
    <w:p w14:paraId="76A84F91"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Critère d'évaluation</w:t>
      </w:r>
    </w:p>
    <w:p w14:paraId="32016C02" w14:textId="3545E543" w:rsidR="002E04C4" w:rsidRPr="006078B0" w:rsidRDefault="002E04C4" w:rsidP="002E04C4">
      <w:pPr>
        <w:rPr>
          <w:rFonts w:ascii="Arial Narrow" w:hAnsi="Arial Narrow" w:cstheme="majorHAnsi"/>
          <w:sz w:val="24"/>
          <w:szCs w:val="24"/>
          <w:lang w:val="fr-FR"/>
        </w:rPr>
      </w:pPr>
      <w:r w:rsidRPr="006078B0">
        <w:rPr>
          <w:rFonts w:ascii="Arial Narrow" w:hAnsi="Arial Narrow" w:cstheme="majorHAnsi"/>
          <w:sz w:val="24"/>
          <w:szCs w:val="24"/>
          <w:lang w:val="fr-FR"/>
        </w:rPr>
        <w:t>La comparaison des cabinets suivant le</w:t>
      </w:r>
      <w:r w:rsidR="00FD4555">
        <w:rPr>
          <w:rFonts w:ascii="Arial Narrow" w:hAnsi="Arial Narrow" w:cstheme="majorHAnsi"/>
          <w:sz w:val="24"/>
          <w:szCs w:val="24"/>
          <w:lang w:val="fr-FR"/>
        </w:rPr>
        <w:t xml:space="preserve">s expériences des experts dans les missions similaires. </w:t>
      </w:r>
    </w:p>
    <w:p w14:paraId="591BF0C6" w14:textId="77777777" w:rsidR="005A1A7F" w:rsidRDefault="005A1A7F"/>
    <w:sectPr w:rsidR="005A1A7F" w:rsidSect="003059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D4AE" w14:textId="77777777" w:rsidR="00A45F15" w:rsidRDefault="00A45F15" w:rsidP="00866BC1">
      <w:pPr>
        <w:spacing w:after="0" w:line="240" w:lineRule="auto"/>
      </w:pPr>
      <w:r>
        <w:separator/>
      </w:r>
    </w:p>
  </w:endnote>
  <w:endnote w:type="continuationSeparator" w:id="0">
    <w:p w14:paraId="614E5CD6" w14:textId="77777777" w:rsidR="00A45F15" w:rsidRDefault="00A45F15" w:rsidP="0086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6296" w14:textId="77777777" w:rsidR="00866BC1" w:rsidRDefault="0086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67234"/>
      <w:docPartObj>
        <w:docPartGallery w:val="Page Numbers (Bottom of Page)"/>
        <w:docPartUnique/>
      </w:docPartObj>
    </w:sdtPr>
    <w:sdtContent>
      <w:p w14:paraId="0C8C3A5B" w14:textId="45023BB9" w:rsidR="00866BC1" w:rsidRDefault="00866BC1" w:rsidP="00880246">
        <w:pPr>
          <w:pStyle w:val="Pieddepage"/>
          <w:jc w:val="right"/>
        </w:pPr>
        <w:r>
          <w:fldChar w:fldCharType="begin"/>
        </w:r>
        <w:r>
          <w:instrText>PAGE   \* MERGEFORMAT</w:instrText>
        </w:r>
        <w:r>
          <w:fldChar w:fldCharType="separate"/>
        </w:r>
        <w:r w:rsidR="005D10D4">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4C9D" w14:textId="77777777" w:rsidR="00866BC1" w:rsidRDefault="0086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D51F" w14:textId="77777777" w:rsidR="00A45F15" w:rsidRDefault="00A45F15" w:rsidP="00866BC1">
      <w:pPr>
        <w:spacing w:after="0" w:line="240" w:lineRule="auto"/>
      </w:pPr>
      <w:r>
        <w:separator/>
      </w:r>
    </w:p>
  </w:footnote>
  <w:footnote w:type="continuationSeparator" w:id="0">
    <w:p w14:paraId="72A6C67D" w14:textId="77777777" w:rsidR="00A45F15" w:rsidRDefault="00A45F15" w:rsidP="00866BC1">
      <w:pPr>
        <w:spacing w:after="0" w:line="240" w:lineRule="auto"/>
      </w:pPr>
      <w:r>
        <w:continuationSeparator/>
      </w:r>
    </w:p>
  </w:footnote>
  <w:footnote w:id="1">
    <w:p w14:paraId="3EEEFD13" w14:textId="77777777" w:rsidR="00866BC1" w:rsidRPr="0072721C" w:rsidRDefault="00866BC1" w:rsidP="00866BC1">
      <w:pPr>
        <w:pStyle w:val="Notedebasdepage"/>
        <w:jc w:val="both"/>
        <w:rPr>
          <w:rFonts w:ascii="Arial Narrow" w:hAnsi="Arial Narrow" w:cs="Calibri"/>
        </w:rPr>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cs="Calibri"/>
        </w:rPr>
        <w:t>Quatrième Enquête Camerounaise auprès des Ménages (ECAM-4), 2014</w:t>
      </w:r>
    </w:p>
  </w:footnote>
  <w:footnote w:id="2">
    <w:p w14:paraId="716F8915" w14:textId="77777777" w:rsidR="00866BC1" w:rsidRPr="0072721C" w:rsidRDefault="00866BC1" w:rsidP="00866BC1">
      <w:pPr>
        <w:pStyle w:val="Notedebasdepage"/>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rPr>
        <w:t>Ibid</w:t>
      </w:r>
    </w:p>
  </w:footnote>
  <w:footnote w:id="3">
    <w:p w14:paraId="5EEAD9E5"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Rapport de l’Etat du Cameroun au titre du 25</w:t>
      </w:r>
      <w:r w:rsidRPr="0072721C">
        <w:rPr>
          <w:rFonts w:ascii="Arial Narrow" w:hAnsi="Arial Narrow"/>
          <w:vertAlign w:val="superscript"/>
        </w:rPr>
        <w:t>ème</w:t>
      </w:r>
      <w:r w:rsidRPr="0072721C">
        <w:rPr>
          <w:rFonts w:ascii="Arial Narrow" w:hAnsi="Arial Narrow"/>
        </w:rPr>
        <w:t xml:space="preserve"> anniversaire du programme et de la plateforme d’action de Beijing (2014 -2019), mai 2019, P. 19</w:t>
      </w:r>
    </w:p>
  </w:footnote>
  <w:footnote w:id="4">
    <w:p w14:paraId="72B61C5A" w14:textId="77777777" w:rsidR="00866BC1" w:rsidRPr="00E51E7F" w:rsidRDefault="00866BC1" w:rsidP="00866BC1">
      <w:pPr>
        <w:pStyle w:val="Notedebasdepage"/>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rPr>
        <w:t>Ibid</w:t>
      </w:r>
    </w:p>
  </w:footnote>
  <w:footnote w:id="5">
    <w:p w14:paraId="4F6A93B1"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Pr>
          <w:rFonts w:ascii="Arial Narrow" w:hAnsi="Arial Narrow"/>
        </w:rPr>
        <w:t xml:space="preserve"> </w:t>
      </w:r>
      <w:r w:rsidRPr="0072721C">
        <w:rPr>
          <w:rFonts w:ascii="Arial Narrow" w:hAnsi="Arial Narrow"/>
        </w:rPr>
        <w:t>Document de Stratégie de Développement Nationale –</w:t>
      </w:r>
      <w:r>
        <w:rPr>
          <w:rFonts w:ascii="Arial Narrow" w:hAnsi="Arial Narrow"/>
        </w:rPr>
        <w:t xml:space="preserve"> </w:t>
      </w:r>
      <w:r w:rsidRPr="0072721C">
        <w:rPr>
          <w:rFonts w:ascii="Arial Narrow" w:hAnsi="Arial Narrow"/>
        </w:rPr>
        <w:t>Cameroun 2030 : pour la transformation structurelle et le développement inclusif, document de travail, version du 24 novembre 2019, P.83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A251" w14:textId="77777777" w:rsidR="00866BC1" w:rsidRDefault="00866B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17A" w14:textId="77777777" w:rsidR="00866BC1" w:rsidRDefault="00866B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F6EA" w14:textId="77777777" w:rsidR="00866BC1" w:rsidRDefault="0086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7D1"/>
    <w:multiLevelType w:val="hybridMultilevel"/>
    <w:tmpl w:val="BC5211CE"/>
    <w:lvl w:ilvl="0" w:tplc="040C0001">
      <w:start w:val="1"/>
      <w:numFmt w:val="bullet"/>
      <w:lvlText w:val=""/>
      <w:lvlJc w:val="left"/>
      <w:pPr>
        <w:ind w:left="769" w:hanging="360"/>
      </w:pPr>
      <w:rPr>
        <w:rFonts w:ascii="Symbol" w:hAnsi="Symbol" w:hint="default"/>
      </w:rPr>
    </w:lvl>
    <w:lvl w:ilvl="1" w:tplc="040C0003">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 w15:restartNumberingAfterBreak="0">
    <w:nsid w:val="043221EA"/>
    <w:multiLevelType w:val="hybridMultilevel"/>
    <w:tmpl w:val="A5E256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EB1740"/>
    <w:multiLevelType w:val="multilevel"/>
    <w:tmpl w:val="5398610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60E3A1A"/>
    <w:multiLevelType w:val="hybridMultilevel"/>
    <w:tmpl w:val="91D40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F63533"/>
    <w:multiLevelType w:val="hybridMultilevel"/>
    <w:tmpl w:val="558EB3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B345B"/>
    <w:multiLevelType w:val="hybridMultilevel"/>
    <w:tmpl w:val="9F7CFE34"/>
    <w:lvl w:ilvl="0" w:tplc="040C000D">
      <w:start w:val="1"/>
      <w:numFmt w:val="bullet"/>
      <w:lvlText w:val=""/>
      <w:lvlJc w:val="left"/>
      <w:pPr>
        <w:ind w:left="360" w:hanging="360"/>
      </w:pPr>
      <w:rPr>
        <w:rFonts w:ascii="Wingdings" w:hAnsi="Wingding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7D37F3"/>
    <w:multiLevelType w:val="hybridMultilevel"/>
    <w:tmpl w:val="3A1CBC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2440AC"/>
    <w:multiLevelType w:val="multilevel"/>
    <w:tmpl w:val="D51ADA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7D0708"/>
    <w:multiLevelType w:val="hybridMultilevel"/>
    <w:tmpl w:val="A420EBAA"/>
    <w:lvl w:ilvl="0" w:tplc="3E48D742">
      <w:start w:val="5"/>
      <w:numFmt w:val="bullet"/>
      <w:lvlText w:val="-"/>
      <w:lvlJc w:val="left"/>
      <w:pPr>
        <w:ind w:left="720" w:hanging="360"/>
      </w:pPr>
      <w:rPr>
        <w:rFonts w:ascii="Arial Narrow" w:eastAsiaTheme="minorHAnsi" w:hAnsi="Arial Narrow"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35965"/>
    <w:multiLevelType w:val="hybridMultilevel"/>
    <w:tmpl w:val="9E2C7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662AAE"/>
    <w:multiLevelType w:val="hybridMultilevel"/>
    <w:tmpl w:val="11AA132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ECE03BB"/>
    <w:multiLevelType w:val="hybridMultilevel"/>
    <w:tmpl w:val="BDEEC4D6"/>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38556">
    <w:abstractNumId w:val="2"/>
  </w:num>
  <w:num w:numId="2" w16cid:durableId="1533760153">
    <w:abstractNumId w:val="4"/>
  </w:num>
  <w:num w:numId="3" w16cid:durableId="1712261210">
    <w:abstractNumId w:val="5"/>
  </w:num>
  <w:num w:numId="4" w16cid:durableId="152450127">
    <w:abstractNumId w:val="11"/>
  </w:num>
  <w:num w:numId="5" w16cid:durableId="817920961">
    <w:abstractNumId w:val="0"/>
  </w:num>
  <w:num w:numId="6" w16cid:durableId="819420613">
    <w:abstractNumId w:val="1"/>
  </w:num>
  <w:num w:numId="7" w16cid:durableId="1520117596">
    <w:abstractNumId w:val="9"/>
  </w:num>
  <w:num w:numId="8" w16cid:durableId="1302350304">
    <w:abstractNumId w:val="3"/>
  </w:num>
  <w:num w:numId="9" w16cid:durableId="249698810">
    <w:abstractNumId w:val="8"/>
  </w:num>
  <w:num w:numId="10" w16cid:durableId="1136223276">
    <w:abstractNumId w:val="10"/>
  </w:num>
  <w:num w:numId="11" w16cid:durableId="1081565872">
    <w:abstractNumId w:val="6"/>
  </w:num>
  <w:num w:numId="12" w16cid:durableId="234558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C1"/>
    <w:rsid w:val="0001384B"/>
    <w:rsid w:val="000313E2"/>
    <w:rsid w:val="000937E6"/>
    <w:rsid w:val="000B1015"/>
    <w:rsid w:val="000D664F"/>
    <w:rsid w:val="00123887"/>
    <w:rsid w:val="001C2B1E"/>
    <w:rsid w:val="0020420F"/>
    <w:rsid w:val="00296463"/>
    <w:rsid w:val="002D13DF"/>
    <w:rsid w:val="002E04C4"/>
    <w:rsid w:val="003059AB"/>
    <w:rsid w:val="00393399"/>
    <w:rsid w:val="00396B39"/>
    <w:rsid w:val="003D6703"/>
    <w:rsid w:val="003E6F12"/>
    <w:rsid w:val="00433943"/>
    <w:rsid w:val="004B5EB8"/>
    <w:rsid w:val="004C6DD5"/>
    <w:rsid w:val="0059318B"/>
    <w:rsid w:val="005A1A7F"/>
    <w:rsid w:val="005D10D4"/>
    <w:rsid w:val="005E2DF1"/>
    <w:rsid w:val="005F46F0"/>
    <w:rsid w:val="00624DB6"/>
    <w:rsid w:val="00670677"/>
    <w:rsid w:val="00762BF7"/>
    <w:rsid w:val="007936EF"/>
    <w:rsid w:val="007A40F5"/>
    <w:rsid w:val="007E672F"/>
    <w:rsid w:val="008434B0"/>
    <w:rsid w:val="00846758"/>
    <w:rsid w:val="00866BC1"/>
    <w:rsid w:val="008B2D5B"/>
    <w:rsid w:val="008E4D57"/>
    <w:rsid w:val="008F3F45"/>
    <w:rsid w:val="009F4338"/>
    <w:rsid w:val="00A27AB6"/>
    <w:rsid w:val="00A45F15"/>
    <w:rsid w:val="00AE392C"/>
    <w:rsid w:val="00BB702F"/>
    <w:rsid w:val="00BB772E"/>
    <w:rsid w:val="00BD301F"/>
    <w:rsid w:val="00BF0C79"/>
    <w:rsid w:val="00C03440"/>
    <w:rsid w:val="00C66232"/>
    <w:rsid w:val="00C758E8"/>
    <w:rsid w:val="00CF5920"/>
    <w:rsid w:val="00D01AC4"/>
    <w:rsid w:val="00D45B85"/>
    <w:rsid w:val="00D54726"/>
    <w:rsid w:val="00D67730"/>
    <w:rsid w:val="00D7219B"/>
    <w:rsid w:val="00DC5720"/>
    <w:rsid w:val="00E13B37"/>
    <w:rsid w:val="00E16580"/>
    <w:rsid w:val="00E30128"/>
    <w:rsid w:val="00E35443"/>
    <w:rsid w:val="00E50318"/>
    <w:rsid w:val="00E9101D"/>
    <w:rsid w:val="00F51836"/>
    <w:rsid w:val="00F746BD"/>
    <w:rsid w:val="00FD4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426"/>
  <w15:chartTrackingRefBased/>
  <w15:docId w15:val="{E68282E4-5523-4E4A-9541-4AAA5BB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C1"/>
    <w:rPr>
      <w:kern w:val="0"/>
      <w:lang w:val="fr-CM"/>
      <w14:ligatures w14:val="none"/>
    </w:rPr>
  </w:style>
  <w:style w:type="paragraph" w:styleId="Titre1">
    <w:name w:val="heading 1"/>
    <w:basedOn w:val="Normal"/>
    <w:next w:val="Normal"/>
    <w:link w:val="Titre1Car"/>
    <w:uiPriority w:val="9"/>
    <w:qFormat/>
    <w:rsid w:val="00866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6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6B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B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B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B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B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B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B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B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6B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6B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B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B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B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B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B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BC1"/>
    <w:rPr>
      <w:rFonts w:eastAsiaTheme="majorEastAsia" w:cstheme="majorBidi"/>
      <w:color w:val="272727" w:themeColor="text1" w:themeTint="D8"/>
    </w:rPr>
  </w:style>
  <w:style w:type="paragraph" w:styleId="Titre">
    <w:name w:val="Title"/>
    <w:basedOn w:val="Normal"/>
    <w:next w:val="Normal"/>
    <w:link w:val="TitreCar"/>
    <w:uiPriority w:val="10"/>
    <w:qFormat/>
    <w:rsid w:val="0086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B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B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B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BC1"/>
    <w:pPr>
      <w:spacing w:before="160"/>
      <w:jc w:val="center"/>
    </w:pPr>
    <w:rPr>
      <w:i/>
      <w:iCs/>
      <w:color w:val="404040" w:themeColor="text1" w:themeTint="BF"/>
    </w:rPr>
  </w:style>
  <w:style w:type="character" w:customStyle="1" w:styleId="CitationCar">
    <w:name w:val="Citation Car"/>
    <w:basedOn w:val="Policepardfaut"/>
    <w:link w:val="Citation"/>
    <w:uiPriority w:val="29"/>
    <w:rsid w:val="00866BC1"/>
    <w:rPr>
      <w:i/>
      <w:iCs/>
      <w:color w:val="404040" w:themeColor="text1" w:themeTint="BF"/>
    </w:rPr>
  </w:style>
  <w:style w:type="paragraph" w:styleId="Paragraphedeliste">
    <w:name w:val="List Paragraph"/>
    <w:aliases w:val="Bullets,Liste couleur - Accent 11,List Paragraph (numbered (a)),Medium Grid 1 - Accent 21,References,Liste 1,ReferencesCxSpLast,List Paragraph nowy,Numbered List Paragraph,3 partie,Paragraphe  revu,Paragraphe de liste1,Desmond 2,lp1"/>
    <w:basedOn w:val="Normal"/>
    <w:link w:val="ParagraphedelisteCar"/>
    <w:uiPriority w:val="34"/>
    <w:qFormat/>
    <w:rsid w:val="00866BC1"/>
    <w:pPr>
      <w:ind w:left="720"/>
      <w:contextualSpacing/>
    </w:pPr>
  </w:style>
  <w:style w:type="character" w:styleId="Accentuationintense">
    <w:name w:val="Intense Emphasis"/>
    <w:basedOn w:val="Policepardfaut"/>
    <w:uiPriority w:val="21"/>
    <w:qFormat/>
    <w:rsid w:val="00866BC1"/>
    <w:rPr>
      <w:i/>
      <w:iCs/>
      <w:color w:val="2F5496" w:themeColor="accent1" w:themeShade="BF"/>
    </w:rPr>
  </w:style>
  <w:style w:type="paragraph" w:styleId="Citationintense">
    <w:name w:val="Intense Quote"/>
    <w:basedOn w:val="Normal"/>
    <w:next w:val="Normal"/>
    <w:link w:val="CitationintenseCar"/>
    <w:uiPriority w:val="30"/>
    <w:qFormat/>
    <w:rsid w:val="0086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BC1"/>
    <w:rPr>
      <w:i/>
      <w:iCs/>
      <w:color w:val="2F5496" w:themeColor="accent1" w:themeShade="BF"/>
    </w:rPr>
  </w:style>
  <w:style w:type="character" w:styleId="Rfrenceintense">
    <w:name w:val="Intense Reference"/>
    <w:basedOn w:val="Policepardfaut"/>
    <w:uiPriority w:val="32"/>
    <w:qFormat/>
    <w:rsid w:val="00866BC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66B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BC1"/>
    <w:rPr>
      <w:kern w:val="0"/>
      <w:sz w:val="20"/>
      <w:szCs w:val="20"/>
      <w:lang w:val="fr-CM"/>
      <w14:ligatures w14:val="none"/>
    </w:rPr>
  </w:style>
  <w:style w:type="paragraph" w:styleId="Pieddepage">
    <w:name w:val="footer"/>
    <w:basedOn w:val="Normal"/>
    <w:link w:val="PieddepageCar"/>
    <w:uiPriority w:val="99"/>
    <w:unhideWhenUsed/>
    <w:rsid w:val="00866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BC1"/>
    <w:rPr>
      <w:kern w:val="0"/>
      <w:lang w:val="fr-CM"/>
      <w14:ligatures w14:val="none"/>
    </w:rPr>
  </w:style>
  <w:style w:type="paragraph" w:styleId="En-tte">
    <w:name w:val="header"/>
    <w:basedOn w:val="Normal"/>
    <w:link w:val="En-tteCar"/>
    <w:uiPriority w:val="99"/>
    <w:unhideWhenUsed/>
    <w:rsid w:val="00866BC1"/>
    <w:pPr>
      <w:tabs>
        <w:tab w:val="center" w:pos="4536"/>
        <w:tab w:val="right" w:pos="9072"/>
      </w:tabs>
      <w:spacing w:after="0" w:line="240" w:lineRule="auto"/>
    </w:pPr>
  </w:style>
  <w:style w:type="character" w:customStyle="1" w:styleId="En-tteCar">
    <w:name w:val="En-tête Car"/>
    <w:basedOn w:val="Policepardfaut"/>
    <w:link w:val="En-tte"/>
    <w:uiPriority w:val="99"/>
    <w:rsid w:val="00866BC1"/>
    <w:rPr>
      <w:kern w:val="0"/>
      <w:lang w:val="fr-CM"/>
      <w14:ligatures w14:val="none"/>
    </w:rPr>
  </w:style>
  <w:style w:type="character" w:styleId="Appelnotedebasdep">
    <w:name w:val="footnote reference"/>
    <w:aliases w:val="Footnote Reference Superscript,Footnote symbol,Footnote Reference/,Footnote Reference text,Voetnootverwijzing,footnote ref,FR,Fußnotenzeichen diss neu,Times 10 Point,Exposant 3 Point,Odwołanie przypisu,number,SUPERS"/>
    <w:basedOn w:val="Policepardfaut"/>
    <w:uiPriority w:val="99"/>
    <w:unhideWhenUsed/>
    <w:rsid w:val="00866BC1"/>
    <w:rPr>
      <w:vertAlign w:val="superscript"/>
    </w:rPr>
  </w:style>
  <w:style w:type="paragraph" w:styleId="Rvision">
    <w:name w:val="Revision"/>
    <w:hidden/>
    <w:uiPriority w:val="99"/>
    <w:semiHidden/>
    <w:rsid w:val="00E13B37"/>
    <w:pPr>
      <w:spacing w:after="0" w:line="240" w:lineRule="auto"/>
    </w:pPr>
    <w:rPr>
      <w:kern w:val="0"/>
      <w:lang w:val="fr-CM"/>
      <w14:ligatures w14:val="none"/>
    </w:rPr>
  </w:style>
  <w:style w:type="character" w:customStyle="1" w:styleId="ParagraphedelisteCar">
    <w:name w:val="Paragraphe de liste Car"/>
    <w:aliases w:val="Bullets Car,Liste couleur - Accent 11 Car,List Paragraph (numbered (a)) Car,Medium Grid 1 - Accent 21 Car,References Car,Liste 1 Car,ReferencesCxSpLast Car,List Paragraph nowy Car,Numbered List Paragraph Car,3 partie Car,lp1 Car"/>
    <w:link w:val="Paragraphedeliste"/>
    <w:uiPriority w:val="34"/>
    <w:qFormat/>
    <w:locked/>
    <w:rsid w:val="001C2B1E"/>
    <w:rPr>
      <w:kern w:val="0"/>
      <w:lang w:val="fr-CM"/>
      <w14:ligatures w14:val="none"/>
    </w:rPr>
  </w:style>
  <w:style w:type="table" w:styleId="Grilledutableau">
    <w:name w:val="Table Grid"/>
    <w:basedOn w:val="TableauNormal"/>
    <w:uiPriority w:val="39"/>
    <w:rsid w:val="005D10D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iece">
    <w:name w:val="TitrePiece"/>
    <w:basedOn w:val="Sansinterligne"/>
    <w:link w:val="TitrePieceCar1"/>
    <w:rsid w:val="005D10D4"/>
    <w:pPr>
      <w:suppressAutoHyphens/>
      <w:autoSpaceDN w:val="0"/>
      <w:jc w:val="center"/>
      <w:textAlignment w:val="baseline"/>
    </w:pPr>
    <w:rPr>
      <w:rFonts w:ascii="Arial" w:eastAsia="Times New Roman" w:hAnsi="Arial" w:cs="Times New Roman"/>
      <w:w w:val="90"/>
      <w:sz w:val="60"/>
      <w:szCs w:val="60"/>
      <w:lang w:val="x-none" w:eastAsia="x-none"/>
    </w:rPr>
  </w:style>
  <w:style w:type="character" w:customStyle="1" w:styleId="TitrePieceCar1">
    <w:name w:val="TitrePiece Car1"/>
    <w:link w:val="TitrePiece"/>
    <w:rsid w:val="005D10D4"/>
    <w:rPr>
      <w:rFonts w:ascii="Arial" w:eastAsia="Times New Roman" w:hAnsi="Arial" w:cs="Times New Roman"/>
      <w:w w:val="90"/>
      <w:kern w:val="0"/>
      <w:sz w:val="60"/>
      <w:szCs w:val="60"/>
      <w:lang w:val="x-none" w:eastAsia="x-none"/>
      <w14:ligatures w14:val="none"/>
    </w:rPr>
  </w:style>
  <w:style w:type="paragraph" w:styleId="Sansinterligne">
    <w:name w:val="No Spacing"/>
    <w:uiPriority w:val="1"/>
    <w:qFormat/>
    <w:rsid w:val="005D10D4"/>
    <w:pPr>
      <w:spacing w:after="0" w:line="240" w:lineRule="auto"/>
    </w:pPr>
    <w:rPr>
      <w:kern w:val="0"/>
      <w:lang w:val="fr-C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3045</Words>
  <Characters>16753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PC</cp:lastModifiedBy>
  <cp:revision>2</cp:revision>
  <cp:lastPrinted>2025-06-10T11:40:00Z</cp:lastPrinted>
  <dcterms:created xsi:type="dcterms:W3CDTF">2025-08-14T21:13:00Z</dcterms:created>
  <dcterms:modified xsi:type="dcterms:W3CDTF">2025-08-14T21:13:00Z</dcterms:modified>
</cp:coreProperties>
</file>